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0798" w14:textId="77777777" w:rsidR="00A95161" w:rsidRPr="00D13289" w:rsidRDefault="00A95161" w:rsidP="00BF2FFF">
      <w:pPr>
        <w:jc w:val="center"/>
        <w:rPr>
          <w:rFonts w:ascii="Century Gothic" w:hAnsi="Century Gothic"/>
          <w:b/>
          <w:sz w:val="18"/>
          <w:szCs w:val="18"/>
        </w:rPr>
      </w:pPr>
      <w:r w:rsidRPr="00D13289">
        <w:rPr>
          <w:rFonts w:ascii="Century Gothic" w:hAnsi="Century Gothic"/>
          <w:b/>
          <w:sz w:val="18"/>
          <w:szCs w:val="18"/>
        </w:rPr>
        <w:t>ARRETÉ MUNICIPAL</w:t>
      </w:r>
      <w:r w:rsidR="00354CC8" w:rsidRPr="00D13289">
        <w:rPr>
          <w:rFonts w:ascii="Century Gothic" w:hAnsi="Century Gothic"/>
          <w:b/>
          <w:sz w:val="18"/>
          <w:szCs w:val="18"/>
        </w:rPr>
        <w:t xml:space="preserve"> TEMPORAIRE</w:t>
      </w:r>
    </w:p>
    <w:p w14:paraId="57CEA46A" w14:textId="77777777" w:rsidR="00D676DC" w:rsidRPr="00D13289" w:rsidRDefault="00354CC8" w:rsidP="00354CC8">
      <w:pPr>
        <w:tabs>
          <w:tab w:val="left" w:pos="1134"/>
          <w:tab w:val="left" w:pos="3544"/>
        </w:tabs>
        <w:jc w:val="center"/>
        <w:rPr>
          <w:rFonts w:ascii="Century Gothic" w:hAnsi="Century Gothic"/>
          <w:b/>
          <w:sz w:val="18"/>
          <w:szCs w:val="18"/>
        </w:rPr>
      </w:pPr>
      <w:r w:rsidRPr="00D13289">
        <w:rPr>
          <w:rFonts w:ascii="Century Gothic" w:hAnsi="Century Gothic"/>
          <w:b/>
          <w:sz w:val="18"/>
          <w:szCs w:val="18"/>
        </w:rPr>
        <w:t xml:space="preserve">CONCERNANT </w:t>
      </w:r>
      <w:r w:rsidR="00D676DC" w:rsidRPr="00D13289">
        <w:rPr>
          <w:rFonts w:ascii="Century Gothic" w:hAnsi="Century Gothic"/>
          <w:b/>
          <w:sz w:val="18"/>
          <w:szCs w:val="18"/>
        </w:rPr>
        <w:t>L’INTERDICTION DE STATIONNEMENT</w:t>
      </w:r>
    </w:p>
    <w:p w14:paraId="7D0993D8" w14:textId="25AF4FB9" w:rsidR="00354CC8" w:rsidRPr="00D13289" w:rsidRDefault="00005A3E" w:rsidP="003B09AB">
      <w:pPr>
        <w:tabs>
          <w:tab w:val="left" w:pos="1134"/>
          <w:tab w:val="left" w:pos="3544"/>
        </w:tabs>
        <w:jc w:val="center"/>
        <w:rPr>
          <w:rFonts w:ascii="Century Gothic" w:hAnsi="Century Gothic"/>
          <w:b/>
          <w:sz w:val="18"/>
          <w:szCs w:val="18"/>
        </w:rPr>
      </w:pPr>
      <w:r w:rsidRPr="00D13289">
        <w:rPr>
          <w:rFonts w:ascii="Century Gothic" w:hAnsi="Century Gothic"/>
          <w:b/>
          <w:sz w:val="18"/>
          <w:szCs w:val="18"/>
        </w:rPr>
        <w:t xml:space="preserve">DANS LA RUE </w:t>
      </w:r>
      <w:r w:rsidR="00CE4314" w:rsidRPr="00D13289">
        <w:rPr>
          <w:rFonts w:ascii="Century Gothic" w:hAnsi="Century Gothic"/>
          <w:b/>
          <w:sz w:val="18"/>
          <w:szCs w:val="18"/>
        </w:rPr>
        <w:t>DU BOURG</w:t>
      </w:r>
    </w:p>
    <w:p w14:paraId="6E2C8A5D" w14:textId="77777777" w:rsidR="00CE4314" w:rsidRPr="00D13289" w:rsidRDefault="00CE4314" w:rsidP="003B09AB">
      <w:pPr>
        <w:tabs>
          <w:tab w:val="left" w:pos="1134"/>
          <w:tab w:val="left" w:pos="3544"/>
        </w:tabs>
        <w:jc w:val="center"/>
        <w:rPr>
          <w:rFonts w:ascii="Century Gothic" w:hAnsi="Century Gothic"/>
          <w:b/>
          <w:sz w:val="18"/>
          <w:szCs w:val="18"/>
        </w:rPr>
      </w:pPr>
    </w:p>
    <w:p w14:paraId="4AF6F82D" w14:textId="0D0590C1" w:rsidR="00CE4314" w:rsidRPr="00D13289" w:rsidRDefault="00CE4314" w:rsidP="007D7D7D">
      <w:pPr>
        <w:tabs>
          <w:tab w:val="left" w:pos="1134"/>
          <w:tab w:val="left" w:pos="3544"/>
        </w:tabs>
        <w:jc w:val="center"/>
        <w:rPr>
          <w:rFonts w:ascii="Century Gothic" w:hAnsi="Century Gothic"/>
          <w:b/>
          <w:sz w:val="18"/>
          <w:szCs w:val="18"/>
        </w:rPr>
      </w:pPr>
      <w:r w:rsidRPr="00D13289">
        <w:rPr>
          <w:rFonts w:ascii="Century Gothic" w:hAnsi="Century Gothic"/>
          <w:b/>
          <w:sz w:val="18"/>
          <w:szCs w:val="18"/>
        </w:rPr>
        <w:t>Suite à des travaux d’isolation et d’étanchéité de la toiture</w:t>
      </w:r>
      <w:r w:rsidR="007D7D7D" w:rsidRPr="00D13289">
        <w:rPr>
          <w:rFonts w:ascii="Century Gothic" w:hAnsi="Century Gothic"/>
          <w:b/>
          <w:sz w:val="18"/>
          <w:szCs w:val="18"/>
        </w:rPr>
        <w:t xml:space="preserve"> </w:t>
      </w:r>
      <w:r w:rsidRPr="00D13289">
        <w:rPr>
          <w:rFonts w:ascii="Century Gothic" w:hAnsi="Century Gothic"/>
          <w:b/>
          <w:sz w:val="18"/>
          <w:szCs w:val="18"/>
        </w:rPr>
        <w:t xml:space="preserve">de l’école maternelle </w:t>
      </w:r>
    </w:p>
    <w:p w14:paraId="1F2E856D" w14:textId="0BA3F94A" w:rsidR="002E0EC8" w:rsidRPr="00D13289" w:rsidRDefault="002E0EC8" w:rsidP="002E0EC8">
      <w:pPr>
        <w:pStyle w:val="Titre1"/>
        <w:jc w:val="left"/>
        <w:rPr>
          <w:rFonts w:ascii="Century Gothic" w:hAnsi="Century Gothic"/>
          <w:sz w:val="18"/>
          <w:szCs w:val="18"/>
          <w:u w:val="none"/>
        </w:rPr>
      </w:pPr>
    </w:p>
    <w:p w14:paraId="2C9F3984" w14:textId="77777777" w:rsidR="00A330BF" w:rsidRPr="00D13289" w:rsidRDefault="00A330BF" w:rsidP="00A330BF">
      <w:pPr>
        <w:rPr>
          <w:sz w:val="18"/>
          <w:szCs w:val="18"/>
        </w:rPr>
      </w:pPr>
    </w:p>
    <w:p w14:paraId="56C170B3" w14:textId="77777777" w:rsidR="00C43F34" w:rsidRPr="00D13289" w:rsidRDefault="00C43F34" w:rsidP="00C43F34">
      <w:pPr>
        <w:rPr>
          <w:rFonts w:ascii="Century Gothic" w:hAnsi="Century Gothic"/>
          <w:sz w:val="18"/>
          <w:szCs w:val="18"/>
        </w:rPr>
      </w:pPr>
      <w:r w:rsidRPr="00D13289">
        <w:rPr>
          <w:rFonts w:ascii="Century Gothic" w:hAnsi="Century Gothic"/>
          <w:sz w:val="18"/>
          <w:szCs w:val="18"/>
        </w:rPr>
        <w:t>Le Maire de la commune de HOCHSTATT,</w:t>
      </w:r>
    </w:p>
    <w:p w14:paraId="560D7584" w14:textId="77777777" w:rsidR="00C43F34" w:rsidRPr="00D13289" w:rsidRDefault="00C43F34" w:rsidP="00C43F34">
      <w:pPr>
        <w:rPr>
          <w:rFonts w:ascii="Century Gothic" w:hAnsi="Century Gothic"/>
          <w:sz w:val="18"/>
          <w:szCs w:val="18"/>
        </w:rPr>
      </w:pPr>
    </w:p>
    <w:p w14:paraId="5D6237C5" w14:textId="77777777" w:rsidR="002618CB" w:rsidRPr="00D13289" w:rsidRDefault="002618CB" w:rsidP="002618CB">
      <w:pPr>
        <w:tabs>
          <w:tab w:val="left" w:pos="1134"/>
        </w:tabs>
        <w:jc w:val="both"/>
        <w:rPr>
          <w:rFonts w:ascii="Century Gothic" w:hAnsi="Century Gothic"/>
          <w:sz w:val="18"/>
          <w:szCs w:val="18"/>
        </w:rPr>
      </w:pPr>
      <w:r w:rsidRPr="00D13289">
        <w:rPr>
          <w:rFonts w:ascii="Century Gothic" w:hAnsi="Century Gothic"/>
          <w:b/>
          <w:sz w:val="18"/>
          <w:szCs w:val="18"/>
        </w:rPr>
        <w:t>VU</w:t>
      </w:r>
      <w:r w:rsidRPr="00D13289">
        <w:rPr>
          <w:rFonts w:ascii="Century Gothic" w:hAnsi="Century Gothic"/>
          <w:sz w:val="18"/>
          <w:szCs w:val="18"/>
        </w:rPr>
        <w:tab/>
        <w:t>les articles L 2542 -2 et suivants du Code Général des Collectivités Territoriales ;</w:t>
      </w:r>
    </w:p>
    <w:p w14:paraId="1C027336" w14:textId="5D87A7C7" w:rsidR="002618CB" w:rsidRPr="00D13289" w:rsidRDefault="002618CB" w:rsidP="002618CB">
      <w:pPr>
        <w:jc w:val="both"/>
        <w:rPr>
          <w:rFonts w:ascii="Century Gothic" w:hAnsi="Century Gothic"/>
          <w:sz w:val="18"/>
          <w:szCs w:val="18"/>
        </w:rPr>
      </w:pPr>
    </w:p>
    <w:p w14:paraId="61BA8C51" w14:textId="77777777" w:rsidR="00126C92" w:rsidRPr="00D13289" w:rsidRDefault="00126C92" w:rsidP="00126C92">
      <w:pPr>
        <w:tabs>
          <w:tab w:val="left" w:pos="1134"/>
        </w:tabs>
        <w:ind w:left="1134" w:hanging="1134"/>
        <w:jc w:val="both"/>
        <w:rPr>
          <w:rFonts w:ascii="Century Gothic" w:hAnsi="Century Gothic"/>
          <w:b/>
          <w:sz w:val="18"/>
          <w:szCs w:val="18"/>
        </w:rPr>
      </w:pPr>
      <w:r w:rsidRPr="00D13289">
        <w:rPr>
          <w:rFonts w:ascii="Century Gothic" w:hAnsi="Century Gothic"/>
          <w:b/>
          <w:sz w:val="18"/>
          <w:szCs w:val="18"/>
        </w:rPr>
        <w:t>VU</w:t>
      </w:r>
      <w:r w:rsidRPr="00D13289">
        <w:rPr>
          <w:rFonts w:ascii="Century Gothic" w:hAnsi="Century Gothic"/>
          <w:b/>
          <w:sz w:val="18"/>
          <w:szCs w:val="18"/>
        </w:rPr>
        <w:tab/>
      </w:r>
      <w:r w:rsidRPr="00D13289">
        <w:rPr>
          <w:rFonts w:ascii="Century Gothic" w:hAnsi="Century Gothic"/>
          <w:bCs/>
          <w:sz w:val="18"/>
          <w:szCs w:val="18"/>
        </w:rPr>
        <w:t>la loi n° 82-213 du 2 mars 1982 modifiée relative aux droits et libertés des collectivités locales</w:t>
      </w:r>
      <w:r w:rsidRPr="00D13289">
        <w:rPr>
          <w:rFonts w:ascii="Century Gothic" w:hAnsi="Century Gothic"/>
          <w:b/>
          <w:sz w:val="18"/>
          <w:szCs w:val="18"/>
        </w:rPr>
        <w:t> ;</w:t>
      </w:r>
    </w:p>
    <w:p w14:paraId="666C3F05" w14:textId="77777777" w:rsidR="00126C92" w:rsidRPr="00D13289" w:rsidRDefault="00126C92" w:rsidP="002618CB">
      <w:pPr>
        <w:jc w:val="both"/>
        <w:rPr>
          <w:rFonts w:ascii="Century Gothic" w:hAnsi="Century Gothic"/>
          <w:sz w:val="18"/>
          <w:szCs w:val="18"/>
        </w:rPr>
      </w:pPr>
    </w:p>
    <w:p w14:paraId="250A8EA6" w14:textId="77777777" w:rsidR="002618CB" w:rsidRPr="00D13289" w:rsidRDefault="002618CB" w:rsidP="002618CB">
      <w:pPr>
        <w:tabs>
          <w:tab w:val="left" w:pos="1134"/>
        </w:tabs>
        <w:jc w:val="both"/>
        <w:rPr>
          <w:rFonts w:ascii="Century Gothic" w:hAnsi="Century Gothic"/>
          <w:sz w:val="18"/>
          <w:szCs w:val="18"/>
        </w:rPr>
      </w:pPr>
      <w:r w:rsidRPr="00D13289">
        <w:rPr>
          <w:rFonts w:ascii="Century Gothic" w:hAnsi="Century Gothic"/>
          <w:b/>
          <w:sz w:val="18"/>
          <w:szCs w:val="18"/>
        </w:rPr>
        <w:t>VU</w:t>
      </w:r>
      <w:r w:rsidRPr="00D13289">
        <w:rPr>
          <w:rFonts w:ascii="Century Gothic" w:hAnsi="Century Gothic"/>
          <w:sz w:val="18"/>
          <w:szCs w:val="18"/>
        </w:rPr>
        <w:tab/>
        <w:t xml:space="preserve">l’arrêté interministériel du 7 juin 1977 ; </w:t>
      </w:r>
    </w:p>
    <w:p w14:paraId="210F3A57" w14:textId="77777777" w:rsidR="002618CB" w:rsidRPr="00D13289" w:rsidRDefault="002618CB" w:rsidP="002618CB">
      <w:pPr>
        <w:tabs>
          <w:tab w:val="left" w:pos="1134"/>
        </w:tabs>
        <w:jc w:val="both"/>
        <w:rPr>
          <w:rFonts w:ascii="Century Gothic" w:hAnsi="Century Gothic"/>
          <w:sz w:val="18"/>
          <w:szCs w:val="18"/>
        </w:rPr>
      </w:pPr>
    </w:p>
    <w:p w14:paraId="603DF2BF" w14:textId="77777777" w:rsidR="008C0BED" w:rsidRPr="00D13289" w:rsidRDefault="008C0BED" w:rsidP="008C0BED">
      <w:pPr>
        <w:tabs>
          <w:tab w:val="left" w:pos="1134"/>
        </w:tabs>
        <w:ind w:left="1134" w:hanging="1134"/>
        <w:jc w:val="both"/>
        <w:rPr>
          <w:rFonts w:ascii="Century Gothic" w:hAnsi="Century Gothic"/>
          <w:sz w:val="18"/>
          <w:szCs w:val="18"/>
        </w:rPr>
      </w:pPr>
      <w:r w:rsidRPr="00D13289">
        <w:rPr>
          <w:rFonts w:ascii="Century Gothic" w:hAnsi="Century Gothic"/>
          <w:b/>
          <w:sz w:val="18"/>
          <w:szCs w:val="18"/>
        </w:rPr>
        <w:t>VU</w:t>
      </w:r>
      <w:r w:rsidRPr="00D13289">
        <w:rPr>
          <w:rFonts w:ascii="Century Gothic" w:hAnsi="Century Gothic"/>
          <w:sz w:val="18"/>
          <w:szCs w:val="18"/>
        </w:rPr>
        <w:tab/>
        <w:t>le Code de la Route et notamment ses articles L325-1, L325-3 et L325-9 concernant le stationnement gênant, l’enlèvement des véhicules et leur mise en fourrière et l’article R411-25 relatif à la signalisation routière ;</w:t>
      </w:r>
    </w:p>
    <w:p w14:paraId="0C68D3FE" w14:textId="77777777" w:rsidR="009D03B2" w:rsidRPr="00D13289" w:rsidRDefault="009D03B2" w:rsidP="008C0BED">
      <w:pPr>
        <w:tabs>
          <w:tab w:val="left" w:pos="1134"/>
        </w:tabs>
        <w:ind w:left="1134" w:hanging="1134"/>
        <w:jc w:val="both"/>
        <w:rPr>
          <w:rFonts w:ascii="Century Gothic" w:hAnsi="Century Gothic"/>
          <w:sz w:val="18"/>
          <w:szCs w:val="18"/>
        </w:rPr>
      </w:pPr>
    </w:p>
    <w:p w14:paraId="0FCF3DB8" w14:textId="1722A24A" w:rsidR="009D03B2" w:rsidRPr="00D13289" w:rsidRDefault="009D03B2" w:rsidP="008C0BED">
      <w:pPr>
        <w:tabs>
          <w:tab w:val="left" w:pos="1134"/>
        </w:tabs>
        <w:ind w:left="1134" w:hanging="1134"/>
        <w:jc w:val="both"/>
        <w:rPr>
          <w:rFonts w:ascii="Century Gothic" w:hAnsi="Century Gothic"/>
          <w:sz w:val="18"/>
          <w:szCs w:val="18"/>
        </w:rPr>
      </w:pPr>
      <w:r w:rsidRPr="00D13289">
        <w:rPr>
          <w:rFonts w:ascii="Century Gothic" w:hAnsi="Century Gothic"/>
          <w:b/>
          <w:bCs/>
          <w:sz w:val="18"/>
          <w:szCs w:val="18"/>
        </w:rPr>
        <w:t>VU</w:t>
      </w:r>
      <w:r w:rsidRPr="00D13289">
        <w:rPr>
          <w:rFonts w:ascii="Century Gothic" w:hAnsi="Century Gothic"/>
          <w:sz w:val="18"/>
          <w:szCs w:val="18"/>
        </w:rPr>
        <w:tab/>
        <w:t xml:space="preserve">la demande de </w:t>
      </w:r>
      <w:r w:rsidR="00D33742" w:rsidRPr="00D13289">
        <w:rPr>
          <w:rFonts w:ascii="Century Gothic" w:hAnsi="Century Gothic"/>
          <w:sz w:val="18"/>
          <w:szCs w:val="18"/>
        </w:rPr>
        <w:t>l’entreprise SCHOENENBERGER de COLMAR en date du 07 juillet 2023</w:t>
      </w:r>
      <w:r w:rsidRPr="00D13289">
        <w:rPr>
          <w:rFonts w:ascii="Century Gothic" w:hAnsi="Century Gothic"/>
          <w:sz w:val="18"/>
          <w:szCs w:val="18"/>
        </w:rPr>
        <w:t> ;</w:t>
      </w:r>
    </w:p>
    <w:p w14:paraId="43966CBE" w14:textId="46E7C820" w:rsidR="008C0BED" w:rsidRPr="00D13289" w:rsidRDefault="008C0BED" w:rsidP="002618CB">
      <w:pPr>
        <w:tabs>
          <w:tab w:val="left" w:pos="1134"/>
        </w:tabs>
        <w:jc w:val="both"/>
        <w:rPr>
          <w:rFonts w:ascii="Century Gothic" w:hAnsi="Century Gothic"/>
          <w:sz w:val="18"/>
          <w:szCs w:val="18"/>
        </w:rPr>
      </w:pPr>
    </w:p>
    <w:p w14:paraId="4D6D0D4C" w14:textId="45703CC9" w:rsidR="00FB100F" w:rsidRPr="00D13289" w:rsidRDefault="00FB100F" w:rsidP="00E14D04">
      <w:pPr>
        <w:tabs>
          <w:tab w:val="left" w:pos="1134"/>
        </w:tabs>
        <w:ind w:left="1134" w:hanging="1134"/>
        <w:jc w:val="both"/>
        <w:rPr>
          <w:rFonts w:ascii="Century Gothic" w:hAnsi="Century Gothic"/>
          <w:sz w:val="18"/>
          <w:szCs w:val="18"/>
        </w:rPr>
      </w:pPr>
      <w:r w:rsidRPr="00D13289">
        <w:rPr>
          <w:rFonts w:ascii="Century Gothic" w:hAnsi="Century Gothic"/>
          <w:b/>
          <w:sz w:val="18"/>
          <w:szCs w:val="18"/>
        </w:rPr>
        <w:t xml:space="preserve">CONSIDÉRANT </w:t>
      </w:r>
      <w:r w:rsidRPr="00D13289">
        <w:rPr>
          <w:rFonts w:ascii="Century Gothic" w:hAnsi="Century Gothic"/>
          <w:sz w:val="18"/>
          <w:szCs w:val="18"/>
        </w:rPr>
        <w:t xml:space="preserve">que </w:t>
      </w:r>
      <w:r w:rsidR="00126C92" w:rsidRPr="00D13289">
        <w:rPr>
          <w:rFonts w:ascii="Century Gothic" w:hAnsi="Century Gothic"/>
          <w:sz w:val="18"/>
          <w:szCs w:val="18"/>
        </w:rPr>
        <w:t xml:space="preserve">dans le cadre </w:t>
      </w:r>
      <w:r w:rsidR="007D7D7D" w:rsidRPr="00D13289">
        <w:rPr>
          <w:rFonts w:ascii="Century Gothic" w:hAnsi="Century Gothic"/>
          <w:sz w:val="18"/>
          <w:szCs w:val="18"/>
        </w:rPr>
        <w:t>de travaux d’isolation et d’étanchéité de la toiture de l’école maternelle</w:t>
      </w:r>
      <w:r w:rsidR="00126C92" w:rsidRPr="00D13289">
        <w:rPr>
          <w:rFonts w:ascii="Century Gothic" w:hAnsi="Century Gothic"/>
          <w:sz w:val="18"/>
          <w:szCs w:val="18"/>
        </w:rPr>
        <w:t xml:space="preserve">, </w:t>
      </w:r>
      <w:r w:rsidR="0010747A" w:rsidRPr="00D13289">
        <w:rPr>
          <w:rFonts w:ascii="Century Gothic" w:hAnsi="Century Gothic"/>
          <w:sz w:val="18"/>
          <w:szCs w:val="18"/>
        </w:rPr>
        <w:t>certaines</w:t>
      </w:r>
      <w:r w:rsidR="004836E7" w:rsidRPr="00D13289">
        <w:rPr>
          <w:rFonts w:ascii="Century Gothic" w:hAnsi="Century Gothic"/>
          <w:sz w:val="18"/>
          <w:szCs w:val="18"/>
        </w:rPr>
        <w:t xml:space="preserve"> </w:t>
      </w:r>
      <w:r w:rsidR="004A32A0" w:rsidRPr="00D13289">
        <w:rPr>
          <w:rFonts w:ascii="Century Gothic" w:hAnsi="Century Gothic"/>
          <w:sz w:val="18"/>
          <w:szCs w:val="18"/>
        </w:rPr>
        <w:t>places de parking situé</w:t>
      </w:r>
      <w:r w:rsidR="00E14D04" w:rsidRPr="00D13289">
        <w:rPr>
          <w:rFonts w:ascii="Century Gothic" w:hAnsi="Century Gothic"/>
          <w:sz w:val="18"/>
          <w:szCs w:val="18"/>
        </w:rPr>
        <w:t>es</w:t>
      </w:r>
      <w:r w:rsidR="004A32A0" w:rsidRPr="00D13289">
        <w:rPr>
          <w:rFonts w:ascii="Century Gothic" w:hAnsi="Century Gothic"/>
          <w:sz w:val="18"/>
          <w:szCs w:val="18"/>
        </w:rPr>
        <w:t xml:space="preserve"> </w:t>
      </w:r>
      <w:r w:rsidR="004836E7" w:rsidRPr="00D13289">
        <w:rPr>
          <w:rFonts w:ascii="Century Gothic" w:hAnsi="Century Gothic"/>
          <w:sz w:val="18"/>
          <w:szCs w:val="18"/>
        </w:rPr>
        <w:t xml:space="preserve">dans la rue </w:t>
      </w:r>
      <w:r w:rsidR="007D7D7D" w:rsidRPr="00D13289">
        <w:rPr>
          <w:rFonts w:ascii="Century Gothic" w:hAnsi="Century Gothic"/>
          <w:sz w:val="18"/>
          <w:szCs w:val="18"/>
        </w:rPr>
        <w:t>du Bourg</w:t>
      </w:r>
      <w:r w:rsidR="004A32A0" w:rsidRPr="00D13289">
        <w:rPr>
          <w:rFonts w:ascii="Century Gothic" w:hAnsi="Century Gothic"/>
          <w:sz w:val="18"/>
          <w:szCs w:val="18"/>
        </w:rPr>
        <w:t xml:space="preserve"> seront</w:t>
      </w:r>
      <w:r w:rsidR="00E14D04" w:rsidRPr="00D13289">
        <w:rPr>
          <w:rFonts w:ascii="Century Gothic" w:hAnsi="Century Gothic"/>
          <w:sz w:val="18"/>
          <w:szCs w:val="18"/>
        </w:rPr>
        <w:t xml:space="preserve"> </w:t>
      </w:r>
      <w:r w:rsidR="0010747A" w:rsidRPr="00D13289">
        <w:rPr>
          <w:rFonts w:ascii="Century Gothic" w:hAnsi="Century Gothic"/>
          <w:sz w:val="18"/>
          <w:szCs w:val="18"/>
        </w:rPr>
        <w:t>nécessaire</w:t>
      </w:r>
      <w:r w:rsidR="004A32A0" w:rsidRPr="00D13289">
        <w:rPr>
          <w:rFonts w:ascii="Century Gothic" w:hAnsi="Century Gothic"/>
          <w:sz w:val="18"/>
          <w:szCs w:val="18"/>
        </w:rPr>
        <w:t xml:space="preserve">s </w:t>
      </w:r>
      <w:r w:rsidR="007D7D7D" w:rsidRPr="00D13289">
        <w:rPr>
          <w:rFonts w:ascii="Century Gothic" w:hAnsi="Century Gothic"/>
          <w:sz w:val="18"/>
          <w:szCs w:val="18"/>
        </w:rPr>
        <w:t xml:space="preserve">à la manœuvre des camions pour accéder au chantier </w:t>
      </w:r>
      <w:r w:rsidRPr="00D13289">
        <w:rPr>
          <w:rFonts w:ascii="Century Gothic" w:hAnsi="Century Gothic"/>
          <w:sz w:val="18"/>
          <w:szCs w:val="18"/>
        </w:rPr>
        <w:t>;</w:t>
      </w:r>
    </w:p>
    <w:p w14:paraId="6BA2729B" w14:textId="77777777" w:rsidR="00FB100F" w:rsidRPr="00D13289" w:rsidRDefault="00FB100F" w:rsidP="00FB100F">
      <w:pPr>
        <w:tabs>
          <w:tab w:val="left" w:pos="1134"/>
        </w:tabs>
        <w:jc w:val="both"/>
        <w:rPr>
          <w:rFonts w:ascii="Century Gothic" w:hAnsi="Century Gothic"/>
          <w:sz w:val="18"/>
          <w:szCs w:val="18"/>
        </w:rPr>
      </w:pPr>
    </w:p>
    <w:p w14:paraId="5213A3D6" w14:textId="2B2E8D55" w:rsidR="00FB100F" w:rsidRPr="00D13289" w:rsidRDefault="00FB100F" w:rsidP="00FB100F">
      <w:pPr>
        <w:tabs>
          <w:tab w:val="left" w:pos="1134"/>
        </w:tabs>
        <w:ind w:left="1134" w:hanging="1134"/>
        <w:jc w:val="both"/>
        <w:rPr>
          <w:rFonts w:ascii="Century Gothic" w:hAnsi="Century Gothic"/>
          <w:sz w:val="18"/>
          <w:szCs w:val="18"/>
        </w:rPr>
      </w:pPr>
      <w:r w:rsidRPr="00D13289">
        <w:rPr>
          <w:rFonts w:ascii="Century Gothic" w:hAnsi="Century Gothic"/>
          <w:b/>
          <w:sz w:val="18"/>
          <w:szCs w:val="18"/>
        </w:rPr>
        <w:t>CONSIDÉRANT</w:t>
      </w:r>
      <w:r w:rsidRPr="00D13289">
        <w:rPr>
          <w:rFonts w:ascii="Century Gothic" w:hAnsi="Century Gothic"/>
          <w:sz w:val="18"/>
          <w:szCs w:val="18"/>
        </w:rPr>
        <w:t xml:space="preserve"> qu’il est nécessaire de réglementer les conditions d’occupation du domaine public dans le cadre de travaux et de réservation de stationnement, ainsi que dans l’intérêt de la sécurité, de la salubrité publique et des commodités de la circulation ;</w:t>
      </w:r>
    </w:p>
    <w:p w14:paraId="0E127EEA" w14:textId="5CBCCD3D" w:rsidR="00C43F34" w:rsidRPr="00D13289" w:rsidRDefault="00C43F34" w:rsidP="002618CB">
      <w:pPr>
        <w:tabs>
          <w:tab w:val="left" w:pos="1134"/>
        </w:tabs>
        <w:jc w:val="both"/>
        <w:rPr>
          <w:rFonts w:ascii="Century Gothic" w:hAnsi="Century Gothic"/>
          <w:sz w:val="18"/>
          <w:szCs w:val="18"/>
        </w:rPr>
      </w:pPr>
    </w:p>
    <w:p w14:paraId="769B9AD1" w14:textId="45BF4C0F" w:rsidR="00C93DB7" w:rsidRPr="00D13289" w:rsidRDefault="00C93DB7" w:rsidP="00C93DB7">
      <w:pPr>
        <w:tabs>
          <w:tab w:val="left" w:pos="1134"/>
        </w:tabs>
        <w:jc w:val="center"/>
        <w:rPr>
          <w:rFonts w:ascii="Century Gothic" w:hAnsi="Century Gothic" w:cs="Arial"/>
          <w:b/>
          <w:sz w:val="18"/>
          <w:szCs w:val="18"/>
          <w:u w:val="single"/>
        </w:rPr>
      </w:pPr>
      <w:r w:rsidRPr="00D13289">
        <w:rPr>
          <w:rFonts w:ascii="Century Gothic" w:hAnsi="Century Gothic" w:cs="Arial"/>
          <w:b/>
          <w:sz w:val="18"/>
          <w:szCs w:val="18"/>
          <w:u w:val="single"/>
        </w:rPr>
        <w:t>ARRETE</w:t>
      </w:r>
    </w:p>
    <w:p w14:paraId="4A8F2C86" w14:textId="5CEF45B0" w:rsidR="00C43F34" w:rsidRPr="00D13289" w:rsidRDefault="00C43F34" w:rsidP="00C93DB7">
      <w:pPr>
        <w:tabs>
          <w:tab w:val="left" w:pos="1134"/>
        </w:tabs>
        <w:jc w:val="both"/>
        <w:rPr>
          <w:rFonts w:ascii="Century Gothic" w:hAnsi="Century Gothic" w:cs="Arial"/>
          <w:sz w:val="18"/>
          <w:szCs w:val="18"/>
        </w:rPr>
      </w:pPr>
    </w:p>
    <w:p w14:paraId="29FBD3F1" w14:textId="27E255D9" w:rsidR="00004620" w:rsidRPr="00D13289" w:rsidRDefault="00C93DB7" w:rsidP="004642EE">
      <w:pPr>
        <w:tabs>
          <w:tab w:val="left" w:pos="1276"/>
          <w:tab w:val="left" w:pos="1701"/>
        </w:tabs>
        <w:ind w:left="1276" w:hanging="1276"/>
        <w:jc w:val="both"/>
        <w:rPr>
          <w:rFonts w:ascii="Century Gothic" w:hAnsi="Century Gothic"/>
          <w:sz w:val="18"/>
          <w:szCs w:val="18"/>
        </w:rPr>
      </w:pPr>
      <w:r w:rsidRPr="00D13289">
        <w:rPr>
          <w:rFonts w:ascii="Century Gothic" w:hAnsi="Century Gothic" w:cs="Arial"/>
          <w:b/>
          <w:sz w:val="18"/>
          <w:szCs w:val="18"/>
          <w:u w:val="single"/>
        </w:rPr>
        <w:t>Article 1er</w:t>
      </w:r>
      <w:r w:rsidRPr="00D13289">
        <w:rPr>
          <w:rFonts w:ascii="Century Gothic" w:hAnsi="Century Gothic" w:cs="Arial"/>
          <w:sz w:val="18"/>
          <w:szCs w:val="18"/>
        </w:rPr>
        <w:t xml:space="preserve"> :</w:t>
      </w:r>
      <w:r w:rsidR="00004620" w:rsidRPr="00D13289">
        <w:rPr>
          <w:rFonts w:ascii="Century Gothic" w:hAnsi="Century Gothic"/>
          <w:sz w:val="18"/>
          <w:szCs w:val="18"/>
        </w:rPr>
        <w:tab/>
        <w:t>À partir du</w:t>
      </w:r>
      <w:r w:rsidR="004836E7" w:rsidRPr="00D13289">
        <w:rPr>
          <w:rFonts w:ascii="Century Gothic" w:hAnsi="Century Gothic"/>
          <w:sz w:val="18"/>
          <w:szCs w:val="18"/>
        </w:rPr>
        <w:t xml:space="preserve"> </w:t>
      </w:r>
      <w:r w:rsidR="007D7D7D" w:rsidRPr="00D13289">
        <w:rPr>
          <w:rFonts w:ascii="Century Gothic" w:hAnsi="Century Gothic"/>
          <w:sz w:val="18"/>
          <w:szCs w:val="18"/>
        </w:rPr>
        <w:t>lundi 10 juillet</w:t>
      </w:r>
      <w:r w:rsidR="004836E7" w:rsidRPr="00D13289">
        <w:rPr>
          <w:rFonts w:ascii="Century Gothic" w:hAnsi="Century Gothic"/>
          <w:sz w:val="18"/>
          <w:szCs w:val="18"/>
        </w:rPr>
        <w:t xml:space="preserve"> 2023 à </w:t>
      </w:r>
      <w:r w:rsidR="007D7D7D" w:rsidRPr="00D13289">
        <w:rPr>
          <w:rFonts w:ascii="Century Gothic" w:hAnsi="Century Gothic"/>
          <w:sz w:val="18"/>
          <w:szCs w:val="18"/>
        </w:rPr>
        <w:t>8</w:t>
      </w:r>
      <w:r w:rsidR="004836E7" w:rsidRPr="00D13289">
        <w:rPr>
          <w:rFonts w:ascii="Century Gothic" w:hAnsi="Century Gothic"/>
          <w:sz w:val="18"/>
          <w:szCs w:val="18"/>
        </w:rPr>
        <w:t xml:space="preserve"> heures</w:t>
      </w:r>
      <w:r w:rsidR="00004620" w:rsidRPr="00D13289">
        <w:rPr>
          <w:rFonts w:ascii="Century Gothic" w:hAnsi="Century Gothic"/>
          <w:sz w:val="18"/>
          <w:szCs w:val="18"/>
        </w:rPr>
        <w:t xml:space="preserve"> et ceci jusqu’au </w:t>
      </w:r>
      <w:r w:rsidR="004836E7" w:rsidRPr="00D13289">
        <w:rPr>
          <w:rFonts w:ascii="Century Gothic" w:hAnsi="Century Gothic"/>
          <w:sz w:val="18"/>
          <w:szCs w:val="18"/>
        </w:rPr>
        <w:t xml:space="preserve">lundi </w:t>
      </w:r>
      <w:r w:rsidR="007D7D7D" w:rsidRPr="00D13289">
        <w:rPr>
          <w:rFonts w:ascii="Century Gothic" w:hAnsi="Century Gothic"/>
          <w:sz w:val="18"/>
          <w:szCs w:val="18"/>
        </w:rPr>
        <w:t>17 juillet</w:t>
      </w:r>
      <w:r w:rsidR="004836E7" w:rsidRPr="00D13289">
        <w:rPr>
          <w:rFonts w:ascii="Century Gothic" w:hAnsi="Century Gothic"/>
          <w:sz w:val="18"/>
          <w:szCs w:val="18"/>
        </w:rPr>
        <w:t xml:space="preserve"> 2023 à 1</w:t>
      </w:r>
      <w:r w:rsidR="007D7D7D" w:rsidRPr="00D13289">
        <w:rPr>
          <w:rFonts w:ascii="Century Gothic" w:hAnsi="Century Gothic"/>
          <w:sz w:val="18"/>
          <w:szCs w:val="18"/>
        </w:rPr>
        <w:t>7 </w:t>
      </w:r>
      <w:r w:rsidR="004836E7" w:rsidRPr="00D13289">
        <w:rPr>
          <w:rFonts w:ascii="Century Gothic" w:hAnsi="Century Gothic"/>
          <w:sz w:val="18"/>
          <w:szCs w:val="18"/>
        </w:rPr>
        <w:t>heures</w:t>
      </w:r>
      <w:r w:rsidR="007D7D7D" w:rsidRPr="00D13289">
        <w:rPr>
          <w:rFonts w:ascii="Century Gothic" w:hAnsi="Century Gothic"/>
          <w:sz w:val="18"/>
          <w:szCs w:val="18"/>
        </w:rPr>
        <w:t xml:space="preserve"> inclus</w:t>
      </w:r>
      <w:r w:rsidR="00004620" w:rsidRPr="00D13289">
        <w:rPr>
          <w:rFonts w:ascii="Century Gothic" w:hAnsi="Century Gothic"/>
          <w:sz w:val="18"/>
          <w:szCs w:val="18"/>
        </w:rPr>
        <w:t xml:space="preserve">, </w:t>
      </w:r>
      <w:r w:rsidR="00966912" w:rsidRPr="00D13289">
        <w:rPr>
          <w:rFonts w:ascii="Century Gothic" w:hAnsi="Century Gothic"/>
          <w:sz w:val="18"/>
          <w:szCs w:val="18"/>
        </w:rPr>
        <w:t xml:space="preserve">le stationnement est interdit sur </w:t>
      </w:r>
      <w:r w:rsidR="004836E7" w:rsidRPr="00D13289">
        <w:rPr>
          <w:rFonts w:ascii="Century Gothic" w:hAnsi="Century Gothic"/>
          <w:sz w:val="18"/>
          <w:szCs w:val="18"/>
        </w:rPr>
        <w:t>les places</w:t>
      </w:r>
      <w:r w:rsidR="00966912" w:rsidRPr="00D13289">
        <w:rPr>
          <w:rFonts w:ascii="Century Gothic" w:hAnsi="Century Gothic"/>
          <w:sz w:val="18"/>
          <w:szCs w:val="18"/>
        </w:rPr>
        <w:t xml:space="preserve"> de parking situées</w:t>
      </w:r>
      <w:r w:rsidR="004836E7" w:rsidRPr="00D13289">
        <w:rPr>
          <w:rFonts w:ascii="Century Gothic" w:hAnsi="Century Gothic"/>
          <w:sz w:val="18"/>
          <w:szCs w:val="18"/>
        </w:rPr>
        <w:t xml:space="preserve"> entre le numéro </w:t>
      </w:r>
      <w:r w:rsidR="007D7D7D" w:rsidRPr="00D13289">
        <w:rPr>
          <w:rFonts w:ascii="Century Gothic" w:hAnsi="Century Gothic"/>
          <w:sz w:val="18"/>
          <w:szCs w:val="18"/>
        </w:rPr>
        <w:t>11B et le numéro 15</w:t>
      </w:r>
      <w:r w:rsidR="0010747A" w:rsidRPr="00D13289">
        <w:rPr>
          <w:rFonts w:ascii="Century Gothic" w:hAnsi="Century Gothic"/>
          <w:sz w:val="18"/>
          <w:szCs w:val="18"/>
        </w:rPr>
        <w:t xml:space="preserve"> inclus</w:t>
      </w:r>
      <w:r w:rsidR="007D7D7D" w:rsidRPr="00D13289">
        <w:rPr>
          <w:rFonts w:ascii="Century Gothic" w:hAnsi="Century Gothic"/>
          <w:sz w:val="18"/>
          <w:szCs w:val="18"/>
        </w:rPr>
        <w:t xml:space="preserve"> </w:t>
      </w:r>
      <w:r w:rsidR="004836E7" w:rsidRPr="00D13289">
        <w:rPr>
          <w:rFonts w:ascii="Century Gothic" w:hAnsi="Century Gothic"/>
          <w:sz w:val="18"/>
          <w:szCs w:val="18"/>
        </w:rPr>
        <w:t xml:space="preserve">de la rue </w:t>
      </w:r>
      <w:r w:rsidR="007D7D7D" w:rsidRPr="00D13289">
        <w:rPr>
          <w:rFonts w:ascii="Century Gothic" w:hAnsi="Century Gothic"/>
          <w:sz w:val="18"/>
          <w:szCs w:val="18"/>
        </w:rPr>
        <w:t>du Bourg</w:t>
      </w:r>
      <w:r w:rsidR="00966912" w:rsidRPr="00D13289">
        <w:rPr>
          <w:rFonts w:ascii="Century Gothic" w:hAnsi="Century Gothic"/>
          <w:sz w:val="18"/>
          <w:szCs w:val="18"/>
        </w:rPr>
        <w:t xml:space="preserve"> afin de permettre </w:t>
      </w:r>
      <w:r w:rsidR="007D7D7D" w:rsidRPr="00D13289">
        <w:rPr>
          <w:rFonts w:ascii="Century Gothic" w:hAnsi="Century Gothic"/>
          <w:sz w:val="18"/>
          <w:szCs w:val="18"/>
        </w:rPr>
        <w:t>aux camions de chantier de manœuvrer</w:t>
      </w:r>
      <w:r w:rsidR="00966912" w:rsidRPr="00D13289">
        <w:rPr>
          <w:rFonts w:ascii="Century Gothic" w:hAnsi="Century Gothic"/>
          <w:sz w:val="18"/>
          <w:szCs w:val="18"/>
        </w:rPr>
        <w:t xml:space="preserve">. </w:t>
      </w:r>
      <w:r w:rsidR="0004176D" w:rsidRPr="00D13289">
        <w:rPr>
          <w:rFonts w:ascii="Century Gothic" w:hAnsi="Century Gothic"/>
          <w:sz w:val="18"/>
          <w:szCs w:val="18"/>
        </w:rPr>
        <w:t>Il est autorisé aux gros véhicules de circuler en sens interdit en cas de nécessité rue du Bourg entre l’école et la rue de Zillisheim.</w:t>
      </w:r>
    </w:p>
    <w:p w14:paraId="4B26E071" w14:textId="77777777" w:rsidR="004642EE" w:rsidRPr="00D13289" w:rsidRDefault="004642EE" w:rsidP="004642EE">
      <w:pPr>
        <w:tabs>
          <w:tab w:val="left" w:pos="1276"/>
          <w:tab w:val="left" w:pos="1418"/>
          <w:tab w:val="left" w:pos="1701"/>
        </w:tabs>
        <w:ind w:hanging="1276"/>
        <w:jc w:val="both"/>
        <w:rPr>
          <w:rFonts w:ascii="Century Gothic" w:hAnsi="Century Gothic"/>
          <w:sz w:val="18"/>
          <w:szCs w:val="18"/>
        </w:rPr>
      </w:pPr>
    </w:p>
    <w:p w14:paraId="1D9F4C60" w14:textId="6C425218" w:rsidR="004642EE" w:rsidRPr="00D13289" w:rsidRDefault="00967111" w:rsidP="004642EE">
      <w:pPr>
        <w:tabs>
          <w:tab w:val="left" w:pos="1276"/>
          <w:tab w:val="left" w:pos="1418"/>
          <w:tab w:val="left" w:pos="1701"/>
        </w:tabs>
        <w:ind w:left="1276" w:hanging="1276"/>
        <w:jc w:val="both"/>
        <w:rPr>
          <w:rFonts w:ascii="Century Gothic" w:hAnsi="Century Gothic"/>
          <w:sz w:val="18"/>
          <w:szCs w:val="18"/>
        </w:rPr>
      </w:pPr>
      <w:r w:rsidRPr="00D13289">
        <w:rPr>
          <w:rFonts w:ascii="Century Gothic" w:hAnsi="Century Gothic"/>
          <w:b/>
          <w:sz w:val="18"/>
          <w:szCs w:val="18"/>
          <w:u w:val="single"/>
        </w:rPr>
        <w:t>Article 2</w:t>
      </w:r>
      <w:r w:rsidR="00A305C9" w:rsidRPr="00D13289">
        <w:rPr>
          <w:rFonts w:ascii="Century Gothic" w:hAnsi="Century Gothic"/>
          <w:sz w:val="18"/>
          <w:szCs w:val="18"/>
        </w:rPr>
        <w:tab/>
      </w:r>
      <w:r w:rsidR="004642EE" w:rsidRPr="00D13289">
        <w:rPr>
          <w:rFonts w:ascii="Century Gothic" w:hAnsi="Century Gothic"/>
          <w:sz w:val="18"/>
          <w:szCs w:val="18"/>
        </w:rPr>
        <w:t>Toutes infractions au présent arrêté seront constatées et réprimées</w:t>
      </w:r>
      <w:r w:rsidR="006642F8" w:rsidRPr="00D13289">
        <w:rPr>
          <w:rFonts w:ascii="Century Gothic" w:hAnsi="Century Gothic"/>
          <w:sz w:val="18"/>
          <w:szCs w:val="18"/>
        </w:rPr>
        <w:t xml:space="preserve"> </w:t>
      </w:r>
      <w:r w:rsidR="004642EE" w:rsidRPr="00D13289">
        <w:rPr>
          <w:rFonts w:ascii="Century Gothic" w:hAnsi="Century Gothic"/>
          <w:sz w:val="18"/>
          <w:szCs w:val="18"/>
        </w:rPr>
        <w:t>conformément aux lois en vigueur.</w:t>
      </w:r>
    </w:p>
    <w:p w14:paraId="0341C47D" w14:textId="09EA04C0" w:rsidR="004642EE" w:rsidRPr="00D13289" w:rsidRDefault="004642EE" w:rsidP="004642EE">
      <w:pPr>
        <w:tabs>
          <w:tab w:val="left" w:pos="1276"/>
          <w:tab w:val="left" w:pos="1418"/>
          <w:tab w:val="left" w:pos="1701"/>
        </w:tabs>
        <w:ind w:left="1418" w:hanging="1276"/>
        <w:jc w:val="both"/>
        <w:rPr>
          <w:rFonts w:ascii="Century Gothic" w:hAnsi="Century Gothic"/>
          <w:sz w:val="18"/>
          <w:szCs w:val="18"/>
        </w:rPr>
      </w:pPr>
      <w:r w:rsidRPr="00D13289">
        <w:rPr>
          <w:rFonts w:ascii="Century Gothic" w:hAnsi="Century Gothic"/>
          <w:sz w:val="18"/>
          <w:szCs w:val="18"/>
        </w:rPr>
        <w:tab/>
        <w:t>Les véhicules gênants pourront être mis en fourrière, aux frais de leur propriétaire.</w:t>
      </w:r>
    </w:p>
    <w:p w14:paraId="47F33D3E" w14:textId="0D1B9913" w:rsidR="00967111" w:rsidRPr="00D13289" w:rsidRDefault="00967111" w:rsidP="004642EE">
      <w:pPr>
        <w:tabs>
          <w:tab w:val="left" w:pos="1276"/>
          <w:tab w:val="left" w:pos="1701"/>
        </w:tabs>
        <w:ind w:left="1276" w:hanging="1276"/>
        <w:jc w:val="both"/>
        <w:rPr>
          <w:rFonts w:ascii="Century Gothic" w:hAnsi="Century Gothic"/>
          <w:sz w:val="18"/>
          <w:szCs w:val="18"/>
        </w:rPr>
      </w:pPr>
    </w:p>
    <w:p w14:paraId="1FA2C1D1" w14:textId="04983791" w:rsidR="00A305C9" w:rsidRPr="00D13289" w:rsidRDefault="00967111" w:rsidP="004642EE">
      <w:pPr>
        <w:tabs>
          <w:tab w:val="left" w:pos="1276"/>
          <w:tab w:val="left" w:pos="1701"/>
        </w:tabs>
        <w:ind w:left="1276" w:hanging="1276"/>
        <w:jc w:val="both"/>
        <w:rPr>
          <w:rFonts w:ascii="Century Gothic" w:hAnsi="Century Gothic"/>
          <w:sz w:val="18"/>
          <w:szCs w:val="18"/>
        </w:rPr>
      </w:pPr>
      <w:r w:rsidRPr="00D13289">
        <w:rPr>
          <w:rFonts w:ascii="Century Gothic" w:hAnsi="Century Gothic"/>
          <w:b/>
          <w:bCs/>
          <w:sz w:val="18"/>
          <w:szCs w:val="18"/>
          <w:u w:val="single"/>
        </w:rPr>
        <w:t>Article 3</w:t>
      </w:r>
      <w:r w:rsidRPr="00D13289">
        <w:rPr>
          <w:rFonts w:ascii="Century Gothic" w:hAnsi="Century Gothic"/>
          <w:sz w:val="18"/>
          <w:szCs w:val="18"/>
        </w:rPr>
        <w:tab/>
      </w:r>
      <w:r w:rsidR="009D03B2" w:rsidRPr="00D13289">
        <w:rPr>
          <w:rFonts w:ascii="Century Gothic" w:hAnsi="Century Gothic" w:cs="Arial"/>
          <w:sz w:val="18"/>
          <w:szCs w:val="18"/>
        </w:rPr>
        <w:t>Des panneaux de signalisation réglementaires seront posés par le pétitionnaire pour permettre l’application du présent arrêté.</w:t>
      </w:r>
    </w:p>
    <w:p w14:paraId="01BF93DA" w14:textId="33051BF6" w:rsidR="00A305C9" w:rsidRPr="00D13289" w:rsidRDefault="00A305C9" w:rsidP="004642EE">
      <w:pPr>
        <w:tabs>
          <w:tab w:val="left" w:pos="1276"/>
          <w:tab w:val="left" w:pos="1701"/>
        </w:tabs>
        <w:ind w:left="1276" w:hanging="1276"/>
        <w:jc w:val="both"/>
        <w:rPr>
          <w:rFonts w:ascii="Century Gothic" w:hAnsi="Century Gothic"/>
          <w:sz w:val="18"/>
          <w:szCs w:val="18"/>
        </w:rPr>
      </w:pPr>
    </w:p>
    <w:p w14:paraId="423956F3" w14:textId="77777777" w:rsidR="009D03B2" w:rsidRPr="00D13289" w:rsidRDefault="00834B7A" w:rsidP="009D03B2">
      <w:pPr>
        <w:tabs>
          <w:tab w:val="left" w:pos="1276"/>
          <w:tab w:val="left" w:pos="1701"/>
        </w:tabs>
        <w:ind w:left="1276" w:hanging="1276"/>
        <w:jc w:val="both"/>
        <w:rPr>
          <w:rFonts w:ascii="Century Gothic" w:hAnsi="Century Gothic" w:cs="Arial"/>
          <w:sz w:val="18"/>
          <w:szCs w:val="18"/>
        </w:rPr>
      </w:pPr>
      <w:r w:rsidRPr="00D13289">
        <w:rPr>
          <w:rFonts w:ascii="Century Gothic" w:hAnsi="Century Gothic"/>
          <w:b/>
          <w:bCs/>
          <w:sz w:val="18"/>
          <w:szCs w:val="18"/>
          <w:u w:val="single"/>
        </w:rPr>
        <w:t>Article 4</w:t>
      </w:r>
      <w:r w:rsidR="00A305C9" w:rsidRPr="00D13289">
        <w:rPr>
          <w:rFonts w:ascii="Century Gothic" w:hAnsi="Century Gothic"/>
          <w:sz w:val="18"/>
          <w:szCs w:val="18"/>
        </w:rPr>
        <w:tab/>
      </w:r>
      <w:r w:rsidR="009D03B2" w:rsidRPr="00D13289">
        <w:rPr>
          <w:rFonts w:ascii="Century Gothic" w:hAnsi="Century Gothic" w:cs="Arial"/>
          <w:sz w:val="18"/>
          <w:szCs w:val="18"/>
        </w:rPr>
        <w:t>Ampliation à</w:t>
      </w:r>
    </w:p>
    <w:p w14:paraId="2CC98EC8" w14:textId="77777777" w:rsidR="009D03B2" w:rsidRPr="00D13289" w:rsidRDefault="009D03B2" w:rsidP="00424B73">
      <w:pPr>
        <w:numPr>
          <w:ilvl w:val="0"/>
          <w:numId w:val="4"/>
        </w:numPr>
        <w:tabs>
          <w:tab w:val="left" w:pos="1276"/>
          <w:tab w:val="left" w:pos="1701"/>
        </w:tabs>
        <w:ind w:hanging="635"/>
        <w:jc w:val="both"/>
        <w:rPr>
          <w:rFonts w:ascii="Century Gothic" w:hAnsi="Century Gothic" w:cs="Arial"/>
          <w:sz w:val="18"/>
          <w:szCs w:val="18"/>
        </w:rPr>
      </w:pPr>
      <w:r w:rsidRPr="00D13289">
        <w:rPr>
          <w:rFonts w:ascii="Century Gothic" w:hAnsi="Century Gothic" w:cs="Arial"/>
          <w:sz w:val="18"/>
          <w:szCs w:val="18"/>
        </w:rPr>
        <w:t>Messieurs les Chefs des Brigades de Gendarmerie d'ILLFURTH et d’ALTKIRCH</w:t>
      </w:r>
    </w:p>
    <w:p w14:paraId="4B7754B7" w14:textId="77777777" w:rsidR="009D03B2" w:rsidRPr="00D13289" w:rsidRDefault="009D03B2" w:rsidP="00424B73">
      <w:pPr>
        <w:numPr>
          <w:ilvl w:val="0"/>
          <w:numId w:val="4"/>
        </w:numPr>
        <w:tabs>
          <w:tab w:val="left" w:pos="1276"/>
          <w:tab w:val="left" w:pos="1701"/>
        </w:tabs>
        <w:ind w:hanging="635"/>
        <w:jc w:val="both"/>
        <w:rPr>
          <w:rFonts w:ascii="Century Gothic" w:hAnsi="Century Gothic" w:cs="Arial"/>
          <w:sz w:val="18"/>
          <w:szCs w:val="18"/>
        </w:rPr>
      </w:pPr>
      <w:r w:rsidRPr="00D13289">
        <w:rPr>
          <w:rFonts w:ascii="Century Gothic" w:hAnsi="Century Gothic" w:cs="Arial"/>
          <w:sz w:val="18"/>
          <w:szCs w:val="18"/>
        </w:rPr>
        <w:t>La Brigade Verte de SOULTZ et de WALHEIM</w:t>
      </w:r>
    </w:p>
    <w:p w14:paraId="3BF9C3F3" w14:textId="7A4FC9D4" w:rsidR="009D03B2" w:rsidRPr="00D13289" w:rsidRDefault="007D7D7D" w:rsidP="00424B73">
      <w:pPr>
        <w:numPr>
          <w:ilvl w:val="0"/>
          <w:numId w:val="4"/>
        </w:numPr>
        <w:tabs>
          <w:tab w:val="left" w:pos="1276"/>
          <w:tab w:val="left" w:pos="1701"/>
        </w:tabs>
        <w:ind w:hanging="635"/>
        <w:jc w:val="both"/>
        <w:rPr>
          <w:rFonts w:ascii="Century Gothic" w:hAnsi="Century Gothic" w:cs="Arial"/>
          <w:sz w:val="18"/>
          <w:szCs w:val="18"/>
        </w:rPr>
      </w:pPr>
      <w:r w:rsidRPr="00D13289">
        <w:rPr>
          <w:rFonts w:ascii="Century Gothic" w:hAnsi="Century Gothic" w:cs="Arial"/>
          <w:sz w:val="18"/>
          <w:szCs w:val="18"/>
        </w:rPr>
        <w:t>L’entreprise SCHOENENBERGER de COLMAR</w:t>
      </w:r>
    </w:p>
    <w:p w14:paraId="77DF2873" w14:textId="77777777" w:rsidR="009D03B2" w:rsidRPr="00D13289" w:rsidRDefault="009D03B2" w:rsidP="00424B73">
      <w:pPr>
        <w:numPr>
          <w:ilvl w:val="0"/>
          <w:numId w:val="4"/>
        </w:numPr>
        <w:tabs>
          <w:tab w:val="left" w:pos="1276"/>
          <w:tab w:val="left" w:pos="1701"/>
        </w:tabs>
        <w:ind w:hanging="635"/>
        <w:jc w:val="both"/>
        <w:rPr>
          <w:rFonts w:ascii="Century Gothic" w:hAnsi="Century Gothic" w:cs="Arial"/>
          <w:sz w:val="18"/>
          <w:szCs w:val="18"/>
        </w:rPr>
      </w:pPr>
      <w:r w:rsidRPr="00D13289">
        <w:rPr>
          <w:rFonts w:ascii="Century Gothic" w:hAnsi="Century Gothic" w:cs="Arial"/>
          <w:sz w:val="18"/>
          <w:szCs w:val="18"/>
        </w:rPr>
        <w:t>Les riverains</w:t>
      </w:r>
    </w:p>
    <w:p w14:paraId="5AC345DC" w14:textId="7393E241" w:rsidR="00D370B4" w:rsidRDefault="00D370B4" w:rsidP="004642EE">
      <w:pPr>
        <w:tabs>
          <w:tab w:val="left" w:pos="1276"/>
          <w:tab w:val="left" w:pos="1701"/>
        </w:tabs>
        <w:ind w:left="1276" w:hanging="1276"/>
        <w:jc w:val="both"/>
        <w:rPr>
          <w:rFonts w:ascii="Century Gothic" w:hAnsi="Century Gothic" w:cstheme="majorHAnsi"/>
          <w:sz w:val="18"/>
          <w:szCs w:val="18"/>
        </w:rPr>
      </w:pPr>
    </w:p>
    <w:p w14:paraId="0B5BDCEA" w14:textId="77777777" w:rsidR="00D13289" w:rsidRPr="00D13289" w:rsidRDefault="00D13289" w:rsidP="004642EE">
      <w:pPr>
        <w:tabs>
          <w:tab w:val="left" w:pos="1276"/>
          <w:tab w:val="left" w:pos="1701"/>
        </w:tabs>
        <w:ind w:left="1276" w:hanging="1276"/>
        <w:jc w:val="both"/>
        <w:rPr>
          <w:rFonts w:ascii="Century Gothic" w:hAnsi="Century Gothic" w:cstheme="majorHAnsi"/>
          <w:sz w:val="18"/>
          <w:szCs w:val="18"/>
        </w:rPr>
      </w:pPr>
    </w:p>
    <w:p w14:paraId="235B4619" w14:textId="20170267" w:rsidR="00C93DB7" w:rsidRPr="00D13289" w:rsidRDefault="00C93DB7" w:rsidP="00C93DB7">
      <w:pPr>
        <w:keepNext/>
        <w:tabs>
          <w:tab w:val="left" w:pos="567"/>
          <w:tab w:val="left" w:pos="4678"/>
        </w:tabs>
        <w:outlineLvl w:val="2"/>
        <w:rPr>
          <w:rFonts w:ascii="Century Gothic" w:hAnsi="Century Gothic"/>
          <w:iCs/>
          <w:sz w:val="18"/>
          <w:szCs w:val="18"/>
        </w:rPr>
      </w:pPr>
      <w:r w:rsidRPr="00D13289">
        <w:rPr>
          <w:rFonts w:ascii="Century Gothic" w:hAnsi="Century Gothic"/>
          <w:i/>
          <w:iCs/>
          <w:sz w:val="18"/>
          <w:szCs w:val="18"/>
        </w:rPr>
        <w:tab/>
      </w:r>
      <w:r w:rsidRPr="00D13289">
        <w:rPr>
          <w:rFonts w:ascii="Century Gothic" w:hAnsi="Century Gothic"/>
          <w:i/>
          <w:iCs/>
          <w:sz w:val="18"/>
          <w:szCs w:val="18"/>
        </w:rPr>
        <w:tab/>
      </w:r>
      <w:r w:rsidRPr="00D13289">
        <w:rPr>
          <w:rFonts w:ascii="Century Gothic" w:hAnsi="Century Gothic"/>
          <w:iCs/>
          <w:sz w:val="18"/>
          <w:szCs w:val="18"/>
        </w:rPr>
        <w:t xml:space="preserve">HOCHSTATT, le </w:t>
      </w:r>
      <w:r w:rsidR="0004176D" w:rsidRPr="00D13289">
        <w:rPr>
          <w:rFonts w:ascii="Century Gothic" w:hAnsi="Century Gothic"/>
          <w:iCs/>
          <w:sz w:val="18"/>
          <w:szCs w:val="18"/>
        </w:rPr>
        <w:t>10</w:t>
      </w:r>
      <w:r w:rsidR="007D7D7D" w:rsidRPr="00D13289">
        <w:rPr>
          <w:rFonts w:ascii="Century Gothic" w:hAnsi="Century Gothic"/>
          <w:iCs/>
          <w:sz w:val="18"/>
          <w:szCs w:val="18"/>
        </w:rPr>
        <w:t xml:space="preserve"> juillet</w:t>
      </w:r>
      <w:r w:rsidR="009D03B2" w:rsidRPr="00D13289">
        <w:rPr>
          <w:rFonts w:ascii="Century Gothic" w:hAnsi="Century Gothic"/>
          <w:iCs/>
          <w:sz w:val="18"/>
          <w:szCs w:val="18"/>
        </w:rPr>
        <w:t xml:space="preserve"> 2023</w:t>
      </w:r>
    </w:p>
    <w:p w14:paraId="7F9CF5FC" w14:textId="65EC6B20" w:rsidR="00C93DB7" w:rsidRPr="00D13289" w:rsidRDefault="00C93DB7" w:rsidP="00C93DB7">
      <w:pPr>
        <w:tabs>
          <w:tab w:val="left" w:pos="567"/>
          <w:tab w:val="left" w:pos="4678"/>
        </w:tabs>
        <w:rPr>
          <w:rFonts w:ascii="Century Gothic" w:hAnsi="Century Gothic"/>
          <w:sz w:val="18"/>
          <w:szCs w:val="18"/>
        </w:rPr>
      </w:pPr>
      <w:r w:rsidRPr="00D13289">
        <w:rPr>
          <w:rFonts w:ascii="Century Gothic" w:hAnsi="Century Gothic"/>
          <w:sz w:val="18"/>
          <w:szCs w:val="18"/>
        </w:rPr>
        <w:tab/>
      </w:r>
      <w:r w:rsidRPr="00D13289">
        <w:rPr>
          <w:rFonts w:ascii="Century Gothic" w:hAnsi="Century Gothic"/>
          <w:sz w:val="18"/>
          <w:szCs w:val="18"/>
        </w:rPr>
        <w:tab/>
        <w:t>L</w:t>
      </w:r>
      <w:r w:rsidR="009626E7">
        <w:rPr>
          <w:rFonts w:ascii="Century Gothic" w:hAnsi="Century Gothic"/>
          <w:sz w:val="18"/>
          <w:szCs w:val="18"/>
        </w:rPr>
        <w:t>’Adjoint au Maire</w:t>
      </w:r>
      <w:r w:rsidRPr="00D13289">
        <w:rPr>
          <w:rFonts w:ascii="Century Gothic" w:hAnsi="Century Gothic"/>
          <w:sz w:val="18"/>
          <w:szCs w:val="18"/>
        </w:rPr>
        <w:t>,</w:t>
      </w:r>
      <w:r w:rsidR="0079154C" w:rsidRPr="00D13289">
        <w:rPr>
          <w:noProof/>
          <w:sz w:val="18"/>
          <w:szCs w:val="18"/>
        </w:rPr>
        <w:t xml:space="preserve"> </w:t>
      </w:r>
    </w:p>
    <w:p w14:paraId="4395BAA2" w14:textId="185EA105" w:rsidR="00C93DB7" w:rsidRPr="00D13289" w:rsidRDefault="00C93DB7" w:rsidP="00C93DB7">
      <w:pPr>
        <w:tabs>
          <w:tab w:val="left" w:pos="567"/>
          <w:tab w:val="left" w:pos="4678"/>
        </w:tabs>
        <w:rPr>
          <w:rFonts w:ascii="Century Gothic" w:hAnsi="Century Gothic"/>
          <w:sz w:val="18"/>
          <w:szCs w:val="18"/>
        </w:rPr>
      </w:pPr>
      <w:r w:rsidRPr="00D13289">
        <w:rPr>
          <w:rFonts w:ascii="Century Gothic" w:hAnsi="Century Gothic"/>
          <w:sz w:val="18"/>
          <w:szCs w:val="18"/>
        </w:rPr>
        <w:tab/>
      </w:r>
      <w:r w:rsidRPr="00D13289">
        <w:rPr>
          <w:rFonts w:ascii="Century Gothic" w:hAnsi="Century Gothic"/>
          <w:sz w:val="18"/>
          <w:szCs w:val="18"/>
        </w:rPr>
        <w:tab/>
      </w:r>
      <w:r w:rsidR="009626E7">
        <w:rPr>
          <w:rFonts w:ascii="Century Gothic" w:hAnsi="Century Gothic"/>
          <w:sz w:val="18"/>
          <w:szCs w:val="18"/>
        </w:rPr>
        <w:t>Guy LOCHER</w:t>
      </w:r>
      <w:bookmarkStart w:id="0" w:name="_GoBack"/>
      <w:bookmarkEnd w:id="0"/>
    </w:p>
    <w:p w14:paraId="350DF446" w14:textId="7360E696" w:rsidR="003C5954" w:rsidRPr="0004176D" w:rsidRDefault="003C5954" w:rsidP="00C93DB7">
      <w:pPr>
        <w:tabs>
          <w:tab w:val="left" w:pos="567"/>
          <w:tab w:val="left" w:pos="1701"/>
        </w:tabs>
        <w:jc w:val="both"/>
        <w:rPr>
          <w:rFonts w:ascii="Century Gothic" w:hAnsi="Century Gothic"/>
          <w:spacing w:val="-5"/>
        </w:rPr>
      </w:pPr>
    </w:p>
    <w:p w14:paraId="67DE2B5E" w14:textId="5E36B5E0" w:rsidR="009D03B2" w:rsidRDefault="009D03B2" w:rsidP="00C93DB7">
      <w:pPr>
        <w:tabs>
          <w:tab w:val="left" w:pos="567"/>
          <w:tab w:val="left" w:pos="1701"/>
        </w:tabs>
        <w:jc w:val="both"/>
        <w:rPr>
          <w:rFonts w:ascii="Century Gothic" w:hAnsi="Century Gothic"/>
          <w:spacing w:val="-5"/>
        </w:rPr>
      </w:pPr>
    </w:p>
    <w:p w14:paraId="73EC4D68" w14:textId="4B62725C" w:rsidR="00D13289" w:rsidRDefault="00D13289" w:rsidP="00C93DB7">
      <w:pPr>
        <w:tabs>
          <w:tab w:val="left" w:pos="567"/>
          <w:tab w:val="left" w:pos="1701"/>
        </w:tabs>
        <w:jc w:val="both"/>
        <w:rPr>
          <w:rFonts w:ascii="Century Gothic" w:hAnsi="Century Gothic"/>
          <w:spacing w:val="-5"/>
        </w:rPr>
      </w:pPr>
    </w:p>
    <w:p w14:paraId="1ACA1CB3" w14:textId="56BBBA5F" w:rsidR="00D13289" w:rsidRDefault="00D13289" w:rsidP="00C93DB7">
      <w:pPr>
        <w:tabs>
          <w:tab w:val="left" w:pos="567"/>
          <w:tab w:val="left" w:pos="1701"/>
        </w:tabs>
        <w:jc w:val="both"/>
        <w:rPr>
          <w:rFonts w:ascii="Century Gothic" w:hAnsi="Century Gothic"/>
          <w:spacing w:val="-5"/>
        </w:rPr>
      </w:pPr>
    </w:p>
    <w:p w14:paraId="7AE9A2F4" w14:textId="701D5FAD" w:rsidR="00D13289" w:rsidRDefault="00D13289" w:rsidP="00C93DB7">
      <w:pPr>
        <w:tabs>
          <w:tab w:val="left" w:pos="567"/>
          <w:tab w:val="left" w:pos="1701"/>
        </w:tabs>
        <w:jc w:val="both"/>
        <w:rPr>
          <w:rFonts w:ascii="Century Gothic" w:hAnsi="Century Gothic"/>
          <w:spacing w:val="-5"/>
        </w:rPr>
      </w:pPr>
    </w:p>
    <w:p w14:paraId="31EC6590" w14:textId="77777777" w:rsidR="00D13289" w:rsidRDefault="00D13289" w:rsidP="00C93DB7">
      <w:pPr>
        <w:tabs>
          <w:tab w:val="left" w:pos="567"/>
          <w:tab w:val="left" w:pos="1701"/>
        </w:tabs>
        <w:jc w:val="both"/>
        <w:rPr>
          <w:rFonts w:ascii="Century Gothic" w:hAnsi="Century Gothic"/>
          <w:spacing w:val="-5"/>
        </w:rPr>
      </w:pPr>
    </w:p>
    <w:p w14:paraId="3812D263" w14:textId="77777777" w:rsidR="00C93DB7" w:rsidRPr="00654137" w:rsidRDefault="00C93DB7" w:rsidP="00654137">
      <w:pPr>
        <w:tabs>
          <w:tab w:val="left" w:pos="567"/>
          <w:tab w:val="left" w:pos="1701"/>
        </w:tabs>
        <w:jc w:val="both"/>
        <w:rPr>
          <w:rFonts w:ascii="Century Gothic" w:hAnsi="Century Gothic"/>
          <w:b/>
          <w:spacing w:val="-5"/>
          <w:sz w:val="16"/>
          <w:szCs w:val="16"/>
        </w:rPr>
      </w:pPr>
      <w:r w:rsidRPr="00AB2698">
        <w:rPr>
          <w:rFonts w:ascii="Century Gothic" w:hAnsi="Century Gothic"/>
          <w:b/>
          <w:spacing w:val="-5"/>
          <w:sz w:val="16"/>
          <w:szCs w:val="16"/>
        </w:rPr>
        <w:t>Le présent arrêté peut faire l’objet d’un recours pour excès de pouvoir auprès du Tribunal Administratif de STRASBOURG dans un délai de deux mois suivant sa date de publication.</w:t>
      </w:r>
    </w:p>
    <w:sectPr w:rsidR="00C93DB7" w:rsidRPr="00654137" w:rsidSect="003C5954">
      <w:headerReference w:type="even" r:id="rId8"/>
      <w:headerReference w:type="default" r:id="rId9"/>
      <w:pgSz w:w="11907" w:h="16840"/>
      <w:pgMar w:top="794"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6E16B" w14:textId="77777777" w:rsidR="00252614" w:rsidRDefault="00252614" w:rsidP="00B20D11">
      <w:r>
        <w:separator/>
      </w:r>
    </w:p>
  </w:endnote>
  <w:endnote w:type="continuationSeparator" w:id="0">
    <w:p w14:paraId="3F3CE428" w14:textId="77777777" w:rsidR="00252614" w:rsidRDefault="00252614" w:rsidP="00B2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608A" w14:textId="77777777" w:rsidR="00252614" w:rsidRDefault="00252614" w:rsidP="00B20D11">
      <w:r>
        <w:separator/>
      </w:r>
    </w:p>
  </w:footnote>
  <w:footnote w:type="continuationSeparator" w:id="0">
    <w:p w14:paraId="7668923E" w14:textId="77777777" w:rsidR="00252614" w:rsidRDefault="00252614" w:rsidP="00B2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33"/>
      <w:gridCol w:w="6038"/>
    </w:tblGrid>
    <w:tr w:rsidR="003C5954" w:rsidRPr="0095648A" w14:paraId="3F6DB7E0" w14:textId="77777777" w:rsidTr="00794B56">
      <w:trPr>
        <w:trHeight w:val="881"/>
      </w:trPr>
      <w:tc>
        <w:tcPr>
          <w:tcW w:w="3085" w:type="dxa"/>
          <w:vMerge w:val="restart"/>
          <w:shd w:val="clear" w:color="auto" w:fill="auto"/>
        </w:tcPr>
        <w:p w14:paraId="4D542C4C" w14:textId="7ECA95B5" w:rsidR="003C5954" w:rsidRPr="00B20D11" w:rsidRDefault="003C5954" w:rsidP="003C5954">
          <w:pPr>
            <w:tabs>
              <w:tab w:val="left" w:pos="7938"/>
            </w:tabs>
            <w:ind w:right="34"/>
            <w:jc w:val="center"/>
            <w:rPr>
              <w:b/>
            </w:rPr>
          </w:pPr>
        </w:p>
        <w:p w14:paraId="31343FD2" w14:textId="47E68E3D" w:rsidR="003C5954" w:rsidRDefault="003C5954" w:rsidP="003C5954">
          <w:pPr>
            <w:pStyle w:val="En-tte"/>
            <w:jc w:val="center"/>
          </w:pPr>
        </w:p>
      </w:tc>
      <w:tc>
        <w:tcPr>
          <w:tcW w:w="6126" w:type="dxa"/>
          <w:shd w:val="clear" w:color="auto" w:fill="auto"/>
        </w:tcPr>
        <w:p w14:paraId="3C811775" w14:textId="77777777" w:rsidR="003C5954" w:rsidRPr="0095648A" w:rsidRDefault="003C5954" w:rsidP="003C5954">
          <w:pPr>
            <w:pStyle w:val="En-tte"/>
            <w:jc w:val="right"/>
            <w:rPr>
              <w:b/>
            </w:rPr>
          </w:pPr>
        </w:p>
      </w:tc>
    </w:tr>
    <w:tr w:rsidR="003C5954" w14:paraId="433CE19B" w14:textId="77777777" w:rsidTr="00794B56">
      <w:trPr>
        <w:trHeight w:val="428"/>
      </w:trPr>
      <w:tc>
        <w:tcPr>
          <w:tcW w:w="3085" w:type="dxa"/>
          <w:vMerge/>
          <w:shd w:val="clear" w:color="auto" w:fill="auto"/>
        </w:tcPr>
        <w:p w14:paraId="6F33D414" w14:textId="77777777" w:rsidR="003C5954" w:rsidRPr="00B20D11" w:rsidRDefault="003C5954" w:rsidP="003C5954">
          <w:pPr>
            <w:tabs>
              <w:tab w:val="left" w:pos="7938"/>
            </w:tabs>
            <w:ind w:right="34"/>
            <w:jc w:val="center"/>
            <w:rPr>
              <w:b/>
            </w:rPr>
          </w:pPr>
        </w:p>
      </w:tc>
      <w:tc>
        <w:tcPr>
          <w:tcW w:w="6126" w:type="dxa"/>
          <w:tcBorders>
            <w:right w:val="single" w:sz="4" w:space="0" w:color="auto"/>
          </w:tcBorders>
          <w:shd w:val="clear" w:color="auto" w:fill="auto"/>
        </w:tcPr>
        <w:p w14:paraId="325BFCF3" w14:textId="37998FB7" w:rsidR="003C5954" w:rsidRPr="001239AC" w:rsidRDefault="003C5954" w:rsidP="003C5954">
          <w:pPr>
            <w:pStyle w:val="En-tte"/>
            <w:jc w:val="right"/>
            <w:rPr>
              <w:sz w:val="24"/>
              <w:szCs w:val="24"/>
            </w:rPr>
          </w:pPr>
          <w:r>
            <w:rPr>
              <w:sz w:val="24"/>
              <w:szCs w:val="24"/>
            </w:rPr>
            <w:t>27</w:t>
          </w:r>
          <w:r w:rsidRPr="001239AC">
            <w:rPr>
              <w:sz w:val="24"/>
              <w:szCs w:val="24"/>
            </w:rPr>
            <w:t>/20</w:t>
          </w:r>
          <w:r>
            <w:rPr>
              <w:sz w:val="24"/>
              <w:szCs w:val="24"/>
            </w:rPr>
            <w:t>21</w:t>
          </w:r>
        </w:p>
        <w:p w14:paraId="0E03CF85" w14:textId="77777777" w:rsidR="003C5954" w:rsidRDefault="003C5954" w:rsidP="003C5954">
          <w:pPr>
            <w:pStyle w:val="En-tte"/>
            <w:jc w:val="right"/>
          </w:pPr>
          <w:r w:rsidRPr="0095648A">
            <w:rPr>
              <w:b/>
            </w:rPr>
            <w:t>ARRET</w:t>
          </w:r>
          <w:r>
            <w:rPr>
              <w:b/>
            </w:rPr>
            <w:t>É</w:t>
          </w:r>
          <w:r w:rsidRPr="0095648A">
            <w:rPr>
              <w:b/>
            </w:rPr>
            <w:t xml:space="preserve"> </w:t>
          </w:r>
          <w:r w:rsidRPr="00AB2698">
            <w:rPr>
              <w:b/>
              <w:sz w:val="24"/>
              <w:szCs w:val="24"/>
            </w:rPr>
            <w:t>N°</w:t>
          </w:r>
          <w:r>
            <w:rPr>
              <w:b/>
              <w:sz w:val="24"/>
              <w:szCs w:val="24"/>
            </w:rPr>
            <w:t>42</w:t>
          </w:r>
          <w:r w:rsidRPr="001239AC">
            <w:rPr>
              <w:b/>
              <w:sz w:val="24"/>
              <w:szCs w:val="24"/>
            </w:rPr>
            <w:t>/20</w:t>
          </w:r>
          <w:r>
            <w:rPr>
              <w:b/>
              <w:sz w:val="24"/>
              <w:szCs w:val="24"/>
            </w:rPr>
            <w:t>21</w:t>
          </w:r>
        </w:p>
      </w:tc>
    </w:tr>
  </w:tbl>
  <w:p w14:paraId="277959DB" w14:textId="77777777" w:rsidR="00D370B4" w:rsidRDefault="00D370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51"/>
      <w:gridCol w:w="6020"/>
    </w:tblGrid>
    <w:tr w:rsidR="00B20D11" w14:paraId="59C47AA9" w14:textId="77777777" w:rsidTr="00737299">
      <w:trPr>
        <w:trHeight w:val="881"/>
      </w:trPr>
      <w:tc>
        <w:tcPr>
          <w:tcW w:w="3085" w:type="dxa"/>
          <w:vMerge w:val="restart"/>
          <w:shd w:val="clear" w:color="auto" w:fill="auto"/>
        </w:tcPr>
        <w:p w14:paraId="753D5DA3" w14:textId="77777777" w:rsidR="00B20D11" w:rsidRPr="00B20D11" w:rsidRDefault="00B20D11" w:rsidP="00B20D11">
          <w:pPr>
            <w:tabs>
              <w:tab w:val="left" w:pos="7938"/>
            </w:tabs>
            <w:ind w:right="34"/>
            <w:jc w:val="center"/>
            <w:rPr>
              <w:b/>
            </w:rPr>
          </w:pPr>
          <w:r w:rsidRPr="00B20D11">
            <w:rPr>
              <w:b/>
            </w:rPr>
            <w:t>COMMUNE DE HOCHSTATT</w:t>
          </w:r>
        </w:p>
        <w:p w14:paraId="4E3E25DC" w14:textId="77777777" w:rsidR="00B20D11" w:rsidRPr="00B20D11" w:rsidRDefault="00B20D11" w:rsidP="00B20D11">
          <w:pPr>
            <w:tabs>
              <w:tab w:val="left" w:pos="7938"/>
            </w:tabs>
            <w:ind w:right="34"/>
            <w:jc w:val="center"/>
            <w:rPr>
              <w:b/>
            </w:rPr>
          </w:pPr>
          <w:r w:rsidRPr="00B20D11">
            <w:rPr>
              <w:b/>
            </w:rPr>
            <w:t>68720</w:t>
          </w:r>
        </w:p>
        <w:p w14:paraId="413F3546" w14:textId="0887B7EA" w:rsidR="00B20D11" w:rsidRDefault="004354E4" w:rsidP="00E51C4F">
          <w:pPr>
            <w:pStyle w:val="En-tte"/>
            <w:jc w:val="center"/>
          </w:pPr>
          <w:r w:rsidRPr="002C3293">
            <w:rPr>
              <w:noProof/>
            </w:rPr>
            <w:drawing>
              <wp:inline distT="0" distB="0" distL="0" distR="0" wp14:anchorId="24A230B7" wp14:editId="3B92C476">
                <wp:extent cx="542925" cy="600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tc>
      <w:tc>
        <w:tcPr>
          <w:tcW w:w="6126" w:type="dxa"/>
          <w:shd w:val="clear" w:color="auto" w:fill="auto"/>
        </w:tcPr>
        <w:p w14:paraId="30EB9BCB" w14:textId="77777777" w:rsidR="0095648A" w:rsidRPr="0095648A" w:rsidRDefault="0095648A" w:rsidP="00B20D11">
          <w:pPr>
            <w:pStyle w:val="En-tte"/>
            <w:jc w:val="right"/>
            <w:rPr>
              <w:b/>
            </w:rPr>
          </w:pPr>
        </w:p>
      </w:tc>
    </w:tr>
    <w:tr w:rsidR="00B20D11" w14:paraId="79F6E17C" w14:textId="77777777" w:rsidTr="00737299">
      <w:trPr>
        <w:trHeight w:val="428"/>
      </w:trPr>
      <w:tc>
        <w:tcPr>
          <w:tcW w:w="3085" w:type="dxa"/>
          <w:vMerge/>
          <w:shd w:val="clear" w:color="auto" w:fill="auto"/>
        </w:tcPr>
        <w:p w14:paraId="61A27CE9" w14:textId="77777777" w:rsidR="00B20D11" w:rsidRPr="00B20D11" w:rsidRDefault="00B20D11" w:rsidP="00B20D11">
          <w:pPr>
            <w:tabs>
              <w:tab w:val="left" w:pos="7938"/>
            </w:tabs>
            <w:ind w:right="34"/>
            <w:jc w:val="center"/>
            <w:rPr>
              <w:b/>
            </w:rPr>
          </w:pPr>
        </w:p>
      </w:tc>
      <w:tc>
        <w:tcPr>
          <w:tcW w:w="6126" w:type="dxa"/>
          <w:tcBorders>
            <w:right w:val="single" w:sz="4" w:space="0" w:color="auto"/>
          </w:tcBorders>
          <w:shd w:val="clear" w:color="auto" w:fill="auto"/>
        </w:tcPr>
        <w:p w14:paraId="319ED67B" w14:textId="6E7490E1" w:rsidR="0095648A" w:rsidRPr="001239AC" w:rsidRDefault="00CE4314" w:rsidP="0095648A">
          <w:pPr>
            <w:pStyle w:val="En-tte"/>
            <w:jc w:val="right"/>
            <w:rPr>
              <w:sz w:val="24"/>
              <w:szCs w:val="24"/>
            </w:rPr>
          </w:pPr>
          <w:r>
            <w:rPr>
              <w:sz w:val="24"/>
              <w:szCs w:val="24"/>
            </w:rPr>
            <w:t>5</w:t>
          </w:r>
          <w:r w:rsidR="0004176D">
            <w:rPr>
              <w:sz w:val="24"/>
              <w:szCs w:val="24"/>
            </w:rPr>
            <w:t>2</w:t>
          </w:r>
          <w:r w:rsidR="0095648A" w:rsidRPr="001239AC">
            <w:rPr>
              <w:sz w:val="24"/>
              <w:szCs w:val="24"/>
            </w:rPr>
            <w:t>/20</w:t>
          </w:r>
          <w:r w:rsidR="00A1779D">
            <w:rPr>
              <w:sz w:val="24"/>
              <w:szCs w:val="24"/>
            </w:rPr>
            <w:t>2</w:t>
          </w:r>
          <w:r w:rsidR="004836E7">
            <w:rPr>
              <w:sz w:val="24"/>
              <w:szCs w:val="24"/>
            </w:rPr>
            <w:t>3</w:t>
          </w:r>
        </w:p>
        <w:p w14:paraId="3596EC60" w14:textId="22E07206" w:rsidR="00B20D11" w:rsidRDefault="0095648A" w:rsidP="001C611C">
          <w:pPr>
            <w:pStyle w:val="En-tte"/>
            <w:jc w:val="right"/>
          </w:pPr>
          <w:r w:rsidRPr="0095648A">
            <w:rPr>
              <w:b/>
            </w:rPr>
            <w:t>ARRET</w:t>
          </w:r>
          <w:r w:rsidR="001239AC">
            <w:rPr>
              <w:b/>
            </w:rPr>
            <w:t>É</w:t>
          </w:r>
          <w:r w:rsidRPr="0095648A">
            <w:rPr>
              <w:b/>
            </w:rPr>
            <w:t xml:space="preserve"> </w:t>
          </w:r>
          <w:r w:rsidRPr="00AB2698">
            <w:rPr>
              <w:b/>
              <w:sz w:val="24"/>
              <w:szCs w:val="24"/>
            </w:rPr>
            <w:t>N°</w:t>
          </w:r>
          <w:r w:rsidR="00CE4314">
            <w:rPr>
              <w:b/>
              <w:sz w:val="24"/>
              <w:szCs w:val="24"/>
            </w:rPr>
            <w:t>7</w:t>
          </w:r>
          <w:r w:rsidR="0004176D">
            <w:rPr>
              <w:b/>
              <w:sz w:val="24"/>
              <w:szCs w:val="24"/>
            </w:rPr>
            <w:t>8</w:t>
          </w:r>
          <w:r w:rsidRPr="001239AC">
            <w:rPr>
              <w:b/>
              <w:sz w:val="24"/>
              <w:szCs w:val="24"/>
            </w:rPr>
            <w:t>/20</w:t>
          </w:r>
          <w:r w:rsidR="00A1779D">
            <w:rPr>
              <w:b/>
              <w:sz w:val="24"/>
              <w:szCs w:val="24"/>
            </w:rPr>
            <w:t>2</w:t>
          </w:r>
          <w:r w:rsidR="004836E7">
            <w:rPr>
              <w:b/>
              <w:sz w:val="24"/>
              <w:szCs w:val="24"/>
            </w:rPr>
            <w:t>3</w:t>
          </w:r>
        </w:p>
      </w:tc>
    </w:tr>
  </w:tbl>
  <w:p w14:paraId="0F353E3F" w14:textId="77777777" w:rsidR="00B20D11" w:rsidRDefault="00B20D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B207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EA0BC5"/>
    <w:multiLevelType w:val="hybridMultilevel"/>
    <w:tmpl w:val="811808C4"/>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3BA74827"/>
    <w:multiLevelType w:val="singleLevel"/>
    <w:tmpl w:val="7D44F99C"/>
    <w:lvl w:ilvl="0">
      <w:start w:val="4"/>
      <w:numFmt w:val="bullet"/>
      <w:lvlText w:val="-"/>
      <w:lvlJc w:val="left"/>
      <w:pPr>
        <w:tabs>
          <w:tab w:val="num" w:pos="1628"/>
        </w:tabs>
        <w:ind w:left="1628" w:hanging="360"/>
      </w:pPr>
      <w:rPr>
        <w:rFonts w:hint="default"/>
      </w:rPr>
    </w:lvl>
  </w:abstractNum>
  <w:abstractNum w:abstractNumId="3" w15:restartNumberingAfterBreak="0">
    <w:nsid w:val="3CEF5E48"/>
    <w:multiLevelType w:val="singleLevel"/>
    <w:tmpl w:val="59F0BA82"/>
    <w:lvl w:ilvl="0">
      <w:numFmt w:val="bullet"/>
      <w:lvlText w:val="-"/>
      <w:lvlJc w:val="left"/>
      <w:pPr>
        <w:tabs>
          <w:tab w:val="num" w:pos="1628"/>
        </w:tabs>
        <w:ind w:left="1628" w:hanging="360"/>
      </w:pPr>
      <w:rPr>
        <w:rFonts w:hint="default"/>
      </w:rPr>
    </w:lvl>
  </w:abstractNum>
  <w:abstractNum w:abstractNumId="4" w15:restartNumberingAfterBreak="0">
    <w:nsid w:val="417A1DF4"/>
    <w:multiLevelType w:val="singleLevel"/>
    <w:tmpl w:val="AC304528"/>
    <w:lvl w:ilvl="0">
      <w:numFmt w:val="bullet"/>
      <w:lvlText w:val="-"/>
      <w:lvlJc w:val="left"/>
      <w:pPr>
        <w:tabs>
          <w:tab w:val="num" w:pos="1628"/>
        </w:tabs>
        <w:ind w:left="1628" w:hanging="360"/>
      </w:pPr>
      <w:rPr>
        <w:rFonts w:hint="default"/>
      </w:rPr>
    </w:lvl>
  </w:abstractNum>
  <w:abstractNum w:abstractNumId="5" w15:restartNumberingAfterBreak="0">
    <w:nsid w:val="5DB53CA4"/>
    <w:multiLevelType w:val="singleLevel"/>
    <w:tmpl w:val="44FC0AAA"/>
    <w:lvl w:ilvl="0">
      <w:start w:val="2"/>
      <w:numFmt w:val="bullet"/>
      <w:lvlText w:val="-"/>
      <w:lvlJc w:val="left"/>
      <w:pPr>
        <w:tabs>
          <w:tab w:val="num" w:pos="1635"/>
        </w:tabs>
        <w:ind w:left="1635" w:hanging="360"/>
      </w:pPr>
      <w:rPr>
        <w:rFonts w:hint="default"/>
      </w:rPr>
    </w:lvl>
  </w:abstractNum>
  <w:abstractNum w:abstractNumId="6" w15:restartNumberingAfterBreak="0">
    <w:nsid w:val="61CB7E76"/>
    <w:multiLevelType w:val="hybridMultilevel"/>
    <w:tmpl w:val="1584DDC6"/>
    <w:lvl w:ilvl="0" w:tplc="24BC8FF4">
      <w:start w:val="2"/>
      <w:numFmt w:val="bullet"/>
      <w:lvlText w:val="-"/>
      <w:lvlJc w:val="left"/>
      <w:pPr>
        <w:ind w:left="2490" w:hanging="360"/>
      </w:pPr>
      <w:rPr>
        <w:rFonts w:ascii="Times New Roman" w:eastAsia="Times New Roman"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7" w15:restartNumberingAfterBreak="0">
    <w:nsid w:val="71F34DD1"/>
    <w:multiLevelType w:val="hybridMultilevel"/>
    <w:tmpl w:val="E9749C32"/>
    <w:lvl w:ilvl="0" w:tplc="7D3E3104">
      <w:numFmt w:val="bullet"/>
      <w:lvlText w:val="-"/>
      <w:lvlJc w:val="left"/>
      <w:pPr>
        <w:ind w:left="1776" w:hanging="360"/>
      </w:pPr>
      <w:rPr>
        <w:rFonts w:ascii="Calibri" w:eastAsia="Calibr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95"/>
    <w:rsid w:val="00004620"/>
    <w:rsid w:val="00005A3E"/>
    <w:rsid w:val="00005DEF"/>
    <w:rsid w:val="00006950"/>
    <w:rsid w:val="00007472"/>
    <w:rsid w:val="00010A35"/>
    <w:rsid w:val="00010F73"/>
    <w:rsid w:val="00011D71"/>
    <w:rsid w:val="0001793F"/>
    <w:rsid w:val="00017D7E"/>
    <w:rsid w:val="00020086"/>
    <w:rsid w:val="00020624"/>
    <w:rsid w:val="000302AE"/>
    <w:rsid w:val="00036043"/>
    <w:rsid w:val="0004139F"/>
    <w:rsid w:val="0004176D"/>
    <w:rsid w:val="000829EF"/>
    <w:rsid w:val="00097758"/>
    <w:rsid w:val="000A59D6"/>
    <w:rsid w:val="000C2748"/>
    <w:rsid w:val="000C7958"/>
    <w:rsid w:val="000D13FD"/>
    <w:rsid w:val="000D357E"/>
    <w:rsid w:val="0010747A"/>
    <w:rsid w:val="00115C65"/>
    <w:rsid w:val="001239AC"/>
    <w:rsid w:val="00126C92"/>
    <w:rsid w:val="0014708C"/>
    <w:rsid w:val="00151101"/>
    <w:rsid w:val="00157978"/>
    <w:rsid w:val="00166BE1"/>
    <w:rsid w:val="00182D01"/>
    <w:rsid w:val="001974BF"/>
    <w:rsid w:val="001A17B1"/>
    <w:rsid w:val="001B3084"/>
    <w:rsid w:val="001B3111"/>
    <w:rsid w:val="001B4AF3"/>
    <w:rsid w:val="001C2387"/>
    <w:rsid w:val="001C611C"/>
    <w:rsid w:val="001D5BA6"/>
    <w:rsid w:val="001D7567"/>
    <w:rsid w:val="001E49DD"/>
    <w:rsid w:val="002053A5"/>
    <w:rsid w:val="00206988"/>
    <w:rsid w:val="00222437"/>
    <w:rsid w:val="00227FC3"/>
    <w:rsid w:val="00232C4E"/>
    <w:rsid w:val="00247B53"/>
    <w:rsid w:val="00251751"/>
    <w:rsid w:val="00251B32"/>
    <w:rsid w:val="00252614"/>
    <w:rsid w:val="00252934"/>
    <w:rsid w:val="002618CB"/>
    <w:rsid w:val="002662A4"/>
    <w:rsid w:val="002673AB"/>
    <w:rsid w:val="00285A68"/>
    <w:rsid w:val="00287E22"/>
    <w:rsid w:val="00293183"/>
    <w:rsid w:val="002B2724"/>
    <w:rsid w:val="002B39C9"/>
    <w:rsid w:val="002C7AC6"/>
    <w:rsid w:val="002E0EC8"/>
    <w:rsid w:val="002E5AFF"/>
    <w:rsid w:val="002E73C1"/>
    <w:rsid w:val="002F401F"/>
    <w:rsid w:val="00326931"/>
    <w:rsid w:val="00343E00"/>
    <w:rsid w:val="00354CC8"/>
    <w:rsid w:val="00363BD4"/>
    <w:rsid w:val="003647CD"/>
    <w:rsid w:val="0037560F"/>
    <w:rsid w:val="0039410E"/>
    <w:rsid w:val="003B09AB"/>
    <w:rsid w:val="003B0C23"/>
    <w:rsid w:val="003B1D20"/>
    <w:rsid w:val="003B562E"/>
    <w:rsid w:val="003B7279"/>
    <w:rsid w:val="003B764D"/>
    <w:rsid w:val="003C5954"/>
    <w:rsid w:val="003E5133"/>
    <w:rsid w:val="003F7416"/>
    <w:rsid w:val="004165C6"/>
    <w:rsid w:val="00423236"/>
    <w:rsid w:val="00424B73"/>
    <w:rsid w:val="004354E4"/>
    <w:rsid w:val="00437B36"/>
    <w:rsid w:val="004401E0"/>
    <w:rsid w:val="00440C92"/>
    <w:rsid w:val="00454BFF"/>
    <w:rsid w:val="004642EE"/>
    <w:rsid w:val="00467EE8"/>
    <w:rsid w:val="00470034"/>
    <w:rsid w:val="00480585"/>
    <w:rsid w:val="004836E7"/>
    <w:rsid w:val="00483C4C"/>
    <w:rsid w:val="00487BB5"/>
    <w:rsid w:val="004905B4"/>
    <w:rsid w:val="004A32A0"/>
    <w:rsid w:val="004A3403"/>
    <w:rsid w:val="004B1D71"/>
    <w:rsid w:val="004B7192"/>
    <w:rsid w:val="004C1AEF"/>
    <w:rsid w:val="004C3849"/>
    <w:rsid w:val="004C3BDF"/>
    <w:rsid w:val="004C671D"/>
    <w:rsid w:val="004D58D9"/>
    <w:rsid w:val="005054C6"/>
    <w:rsid w:val="00510920"/>
    <w:rsid w:val="00520DB1"/>
    <w:rsid w:val="00524711"/>
    <w:rsid w:val="00526F68"/>
    <w:rsid w:val="00533140"/>
    <w:rsid w:val="0054782D"/>
    <w:rsid w:val="00555118"/>
    <w:rsid w:val="00563866"/>
    <w:rsid w:val="00573920"/>
    <w:rsid w:val="00574CEF"/>
    <w:rsid w:val="00577CEE"/>
    <w:rsid w:val="00582619"/>
    <w:rsid w:val="00584A97"/>
    <w:rsid w:val="005A2789"/>
    <w:rsid w:val="005A5027"/>
    <w:rsid w:val="005A702A"/>
    <w:rsid w:val="005A7B00"/>
    <w:rsid w:val="005B69CE"/>
    <w:rsid w:val="005C0316"/>
    <w:rsid w:val="005C6755"/>
    <w:rsid w:val="005D72D0"/>
    <w:rsid w:val="005D7E95"/>
    <w:rsid w:val="005F3B2F"/>
    <w:rsid w:val="00604A0A"/>
    <w:rsid w:val="00605A8F"/>
    <w:rsid w:val="00610E88"/>
    <w:rsid w:val="00621C62"/>
    <w:rsid w:val="00624107"/>
    <w:rsid w:val="00627548"/>
    <w:rsid w:val="00644A34"/>
    <w:rsid w:val="00647428"/>
    <w:rsid w:val="00654137"/>
    <w:rsid w:val="006542CE"/>
    <w:rsid w:val="006642F8"/>
    <w:rsid w:val="006770D7"/>
    <w:rsid w:val="00680D1D"/>
    <w:rsid w:val="0069048B"/>
    <w:rsid w:val="0069258B"/>
    <w:rsid w:val="006A2BDB"/>
    <w:rsid w:val="006A39B3"/>
    <w:rsid w:val="006A5DC2"/>
    <w:rsid w:val="006B033B"/>
    <w:rsid w:val="006B1C5B"/>
    <w:rsid w:val="006B41EF"/>
    <w:rsid w:val="006B6086"/>
    <w:rsid w:val="006B6220"/>
    <w:rsid w:val="006C1760"/>
    <w:rsid w:val="006D0147"/>
    <w:rsid w:val="006F0775"/>
    <w:rsid w:val="007058DF"/>
    <w:rsid w:val="0071052D"/>
    <w:rsid w:val="007116DC"/>
    <w:rsid w:val="00714A9E"/>
    <w:rsid w:val="007205C0"/>
    <w:rsid w:val="007252C1"/>
    <w:rsid w:val="00734E48"/>
    <w:rsid w:val="00737299"/>
    <w:rsid w:val="007433EF"/>
    <w:rsid w:val="0074357C"/>
    <w:rsid w:val="00751ED5"/>
    <w:rsid w:val="007763B9"/>
    <w:rsid w:val="00782C45"/>
    <w:rsid w:val="00786705"/>
    <w:rsid w:val="00787F50"/>
    <w:rsid w:val="0079154C"/>
    <w:rsid w:val="007A6AE8"/>
    <w:rsid w:val="007B02D7"/>
    <w:rsid w:val="007B4844"/>
    <w:rsid w:val="007B736D"/>
    <w:rsid w:val="007C0B53"/>
    <w:rsid w:val="007C16D3"/>
    <w:rsid w:val="007D7D75"/>
    <w:rsid w:val="007D7D7D"/>
    <w:rsid w:val="007E2742"/>
    <w:rsid w:val="007E7D02"/>
    <w:rsid w:val="007F4F2F"/>
    <w:rsid w:val="00810838"/>
    <w:rsid w:val="00816261"/>
    <w:rsid w:val="00817EB0"/>
    <w:rsid w:val="0082156E"/>
    <w:rsid w:val="008217CC"/>
    <w:rsid w:val="00823568"/>
    <w:rsid w:val="00826727"/>
    <w:rsid w:val="00827887"/>
    <w:rsid w:val="00834B7A"/>
    <w:rsid w:val="00846D95"/>
    <w:rsid w:val="00847705"/>
    <w:rsid w:val="00867DE4"/>
    <w:rsid w:val="00885335"/>
    <w:rsid w:val="00897F06"/>
    <w:rsid w:val="008A6D94"/>
    <w:rsid w:val="008C0BED"/>
    <w:rsid w:val="008C18FC"/>
    <w:rsid w:val="008C4449"/>
    <w:rsid w:val="008D58F0"/>
    <w:rsid w:val="008E43D8"/>
    <w:rsid w:val="008F43B6"/>
    <w:rsid w:val="00914C14"/>
    <w:rsid w:val="00926670"/>
    <w:rsid w:val="00931685"/>
    <w:rsid w:val="00934CF2"/>
    <w:rsid w:val="00940D08"/>
    <w:rsid w:val="0095648A"/>
    <w:rsid w:val="00956ABE"/>
    <w:rsid w:val="009626E7"/>
    <w:rsid w:val="00966912"/>
    <w:rsid w:val="00967111"/>
    <w:rsid w:val="00976BA4"/>
    <w:rsid w:val="00976BB6"/>
    <w:rsid w:val="009A2E4D"/>
    <w:rsid w:val="009B1E42"/>
    <w:rsid w:val="009B2573"/>
    <w:rsid w:val="009C6357"/>
    <w:rsid w:val="009C73F6"/>
    <w:rsid w:val="009D03B2"/>
    <w:rsid w:val="009D0CA8"/>
    <w:rsid w:val="009D75DB"/>
    <w:rsid w:val="00A062C5"/>
    <w:rsid w:val="00A12FF7"/>
    <w:rsid w:val="00A1779D"/>
    <w:rsid w:val="00A2173B"/>
    <w:rsid w:val="00A305C9"/>
    <w:rsid w:val="00A330BF"/>
    <w:rsid w:val="00A46BE0"/>
    <w:rsid w:val="00A46CFA"/>
    <w:rsid w:val="00A54C23"/>
    <w:rsid w:val="00A6635D"/>
    <w:rsid w:val="00A920BB"/>
    <w:rsid w:val="00A92A84"/>
    <w:rsid w:val="00A95161"/>
    <w:rsid w:val="00A9704B"/>
    <w:rsid w:val="00AA31CC"/>
    <w:rsid w:val="00AA72FF"/>
    <w:rsid w:val="00AB2698"/>
    <w:rsid w:val="00AC4188"/>
    <w:rsid w:val="00AC4A9D"/>
    <w:rsid w:val="00AC5D2C"/>
    <w:rsid w:val="00AD2535"/>
    <w:rsid w:val="00AE290C"/>
    <w:rsid w:val="00B06036"/>
    <w:rsid w:val="00B20D11"/>
    <w:rsid w:val="00B2227F"/>
    <w:rsid w:val="00B33CC8"/>
    <w:rsid w:val="00B34BD8"/>
    <w:rsid w:val="00B40332"/>
    <w:rsid w:val="00B4752E"/>
    <w:rsid w:val="00B65AC0"/>
    <w:rsid w:val="00B67EEB"/>
    <w:rsid w:val="00B7175E"/>
    <w:rsid w:val="00B83BDC"/>
    <w:rsid w:val="00B910F8"/>
    <w:rsid w:val="00B92B6B"/>
    <w:rsid w:val="00BA4688"/>
    <w:rsid w:val="00BA6667"/>
    <w:rsid w:val="00BB2915"/>
    <w:rsid w:val="00BC307A"/>
    <w:rsid w:val="00BC4FF5"/>
    <w:rsid w:val="00BC75C4"/>
    <w:rsid w:val="00BD6181"/>
    <w:rsid w:val="00BD63FD"/>
    <w:rsid w:val="00BD759D"/>
    <w:rsid w:val="00BD78A9"/>
    <w:rsid w:val="00BE3A0F"/>
    <w:rsid w:val="00BF2FFF"/>
    <w:rsid w:val="00C155C4"/>
    <w:rsid w:val="00C16B62"/>
    <w:rsid w:val="00C22C00"/>
    <w:rsid w:val="00C26042"/>
    <w:rsid w:val="00C34D82"/>
    <w:rsid w:val="00C43F34"/>
    <w:rsid w:val="00C47133"/>
    <w:rsid w:val="00C479CC"/>
    <w:rsid w:val="00C93DB7"/>
    <w:rsid w:val="00C94B5D"/>
    <w:rsid w:val="00CA543F"/>
    <w:rsid w:val="00CC4887"/>
    <w:rsid w:val="00CD4DA5"/>
    <w:rsid w:val="00CD5990"/>
    <w:rsid w:val="00CD722D"/>
    <w:rsid w:val="00CE044B"/>
    <w:rsid w:val="00CE1B6F"/>
    <w:rsid w:val="00CE365D"/>
    <w:rsid w:val="00CE4314"/>
    <w:rsid w:val="00CF37EF"/>
    <w:rsid w:val="00D13289"/>
    <w:rsid w:val="00D23DD6"/>
    <w:rsid w:val="00D33742"/>
    <w:rsid w:val="00D359A6"/>
    <w:rsid w:val="00D370B4"/>
    <w:rsid w:val="00D4346D"/>
    <w:rsid w:val="00D53594"/>
    <w:rsid w:val="00D57695"/>
    <w:rsid w:val="00D57E38"/>
    <w:rsid w:val="00D65A03"/>
    <w:rsid w:val="00D66FA6"/>
    <w:rsid w:val="00D676DC"/>
    <w:rsid w:val="00D72A3B"/>
    <w:rsid w:val="00D73853"/>
    <w:rsid w:val="00D7408D"/>
    <w:rsid w:val="00D7417A"/>
    <w:rsid w:val="00D82DDD"/>
    <w:rsid w:val="00D84DE1"/>
    <w:rsid w:val="00D85F55"/>
    <w:rsid w:val="00DA5076"/>
    <w:rsid w:val="00DB01FB"/>
    <w:rsid w:val="00DB1A2F"/>
    <w:rsid w:val="00DB2923"/>
    <w:rsid w:val="00DB4768"/>
    <w:rsid w:val="00DC15E7"/>
    <w:rsid w:val="00DC1EE4"/>
    <w:rsid w:val="00DC550D"/>
    <w:rsid w:val="00DE03D9"/>
    <w:rsid w:val="00DE42A0"/>
    <w:rsid w:val="00DE7AF6"/>
    <w:rsid w:val="00DF1095"/>
    <w:rsid w:val="00DF74F6"/>
    <w:rsid w:val="00E12553"/>
    <w:rsid w:val="00E14D04"/>
    <w:rsid w:val="00E22086"/>
    <w:rsid w:val="00E2430F"/>
    <w:rsid w:val="00E2587C"/>
    <w:rsid w:val="00E26656"/>
    <w:rsid w:val="00E30C86"/>
    <w:rsid w:val="00E338EA"/>
    <w:rsid w:val="00E37E68"/>
    <w:rsid w:val="00E40FC9"/>
    <w:rsid w:val="00E4327E"/>
    <w:rsid w:val="00E4437D"/>
    <w:rsid w:val="00E51C4F"/>
    <w:rsid w:val="00E55DBC"/>
    <w:rsid w:val="00E631F7"/>
    <w:rsid w:val="00E63514"/>
    <w:rsid w:val="00E6534C"/>
    <w:rsid w:val="00E71D17"/>
    <w:rsid w:val="00E7430A"/>
    <w:rsid w:val="00E74D1D"/>
    <w:rsid w:val="00E87E63"/>
    <w:rsid w:val="00E9388A"/>
    <w:rsid w:val="00EA31F1"/>
    <w:rsid w:val="00EB6BE5"/>
    <w:rsid w:val="00EC7506"/>
    <w:rsid w:val="00ED4E1E"/>
    <w:rsid w:val="00EE1059"/>
    <w:rsid w:val="00EE2CBE"/>
    <w:rsid w:val="00EE320C"/>
    <w:rsid w:val="00EF4C36"/>
    <w:rsid w:val="00F01670"/>
    <w:rsid w:val="00F12F7F"/>
    <w:rsid w:val="00F178A9"/>
    <w:rsid w:val="00F22309"/>
    <w:rsid w:val="00F37387"/>
    <w:rsid w:val="00F4230B"/>
    <w:rsid w:val="00F4237E"/>
    <w:rsid w:val="00F513F6"/>
    <w:rsid w:val="00F54EF4"/>
    <w:rsid w:val="00F6034D"/>
    <w:rsid w:val="00F65453"/>
    <w:rsid w:val="00F73DB4"/>
    <w:rsid w:val="00F75F26"/>
    <w:rsid w:val="00F85366"/>
    <w:rsid w:val="00F86856"/>
    <w:rsid w:val="00FA68A1"/>
    <w:rsid w:val="00FA70CD"/>
    <w:rsid w:val="00FB100F"/>
    <w:rsid w:val="00FB26E8"/>
    <w:rsid w:val="00FC0772"/>
    <w:rsid w:val="00FD1792"/>
    <w:rsid w:val="00FD508A"/>
    <w:rsid w:val="00FE0BE0"/>
    <w:rsid w:val="00FE102C"/>
    <w:rsid w:val="00FE2A22"/>
    <w:rsid w:val="00FE686F"/>
    <w:rsid w:val="00FF02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EF8523C"/>
  <w15:chartTrackingRefBased/>
  <w15:docId w15:val="{077A6BA6-1268-4D7A-97C7-9BE47B26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qFormat/>
    <w:pPr>
      <w:keepNext/>
      <w:jc w:val="center"/>
      <w:outlineLvl w:val="0"/>
    </w:pPr>
    <w:rPr>
      <w:b/>
      <w:bCs/>
      <w:sz w:val="28"/>
      <w:szCs w:val="28"/>
      <w:u w:val="single"/>
    </w:rPr>
  </w:style>
  <w:style w:type="paragraph" w:styleId="Titre2">
    <w:name w:val="heading 2"/>
    <w:basedOn w:val="Normal"/>
    <w:next w:val="Normal"/>
    <w:qFormat/>
    <w:pPr>
      <w:keepNext/>
      <w:tabs>
        <w:tab w:val="left" w:pos="1134"/>
      </w:tabs>
      <w:jc w:val="both"/>
      <w:outlineLvl w:val="1"/>
    </w:pPr>
    <w:rPr>
      <w:b/>
      <w:bCs/>
      <w:sz w:val="24"/>
      <w:szCs w:val="24"/>
    </w:rPr>
  </w:style>
  <w:style w:type="paragraph" w:styleId="Titre3">
    <w:name w:val="heading 3"/>
    <w:basedOn w:val="Normal"/>
    <w:next w:val="Normal"/>
    <w:qFormat/>
    <w:pPr>
      <w:keepNext/>
      <w:jc w:val="center"/>
      <w:outlineLvl w:val="2"/>
    </w:pPr>
    <w:rPr>
      <w:i/>
      <w:iCs/>
      <w:sz w:val="32"/>
      <w:szCs w:val="32"/>
    </w:rPr>
  </w:style>
  <w:style w:type="paragraph" w:styleId="Titre4">
    <w:name w:val="heading 4"/>
    <w:basedOn w:val="Normal"/>
    <w:next w:val="Normal"/>
    <w:link w:val="Titre4Car"/>
    <w:qFormat/>
    <w:pPr>
      <w:keepNext/>
      <w:tabs>
        <w:tab w:val="left" w:pos="4253"/>
        <w:tab w:val="left" w:pos="5103"/>
      </w:tabs>
      <w:ind w:left="1276" w:hanging="1418"/>
      <w:outlineLvl w:val="3"/>
    </w:pPr>
    <w:rPr>
      <w:sz w:val="24"/>
      <w:szCs w:val="24"/>
    </w:rPr>
  </w:style>
  <w:style w:type="paragraph" w:styleId="Titre5">
    <w:name w:val="heading 5"/>
    <w:basedOn w:val="Normal"/>
    <w:next w:val="Normal"/>
    <w:qFormat/>
    <w:pPr>
      <w:keepNext/>
      <w:jc w:val="center"/>
      <w:outlineLvl w:val="4"/>
    </w:pPr>
    <w:rPr>
      <w:b/>
      <w:bCs/>
      <w:sz w:val="24"/>
      <w:szCs w:val="24"/>
    </w:rPr>
  </w:style>
  <w:style w:type="paragraph" w:styleId="Titre6">
    <w:name w:val="heading 6"/>
    <w:basedOn w:val="Normal"/>
    <w:next w:val="Normal"/>
    <w:qFormat/>
    <w:pPr>
      <w:keepNext/>
      <w:jc w:val="center"/>
      <w:outlineLvl w:val="5"/>
    </w:pPr>
    <w:rPr>
      <w:b/>
      <w:bCs/>
      <w:sz w:val="28"/>
      <w:szCs w:val="28"/>
    </w:rPr>
  </w:style>
  <w:style w:type="paragraph" w:styleId="Titre7">
    <w:name w:val="heading 7"/>
    <w:basedOn w:val="Normal"/>
    <w:next w:val="Normal"/>
    <w:link w:val="Titre7Car"/>
    <w:uiPriority w:val="9"/>
    <w:semiHidden/>
    <w:unhideWhenUsed/>
    <w:qFormat/>
    <w:rsid w:val="00166BE1"/>
    <w:pPr>
      <w:spacing w:before="240" w:after="60"/>
      <w:outlineLvl w:val="6"/>
    </w:pPr>
    <w:rPr>
      <w:rFonts w:ascii="Calibri" w:hAnsi="Calibri"/>
      <w:sz w:val="24"/>
      <w:szCs w:val="24"/>
    </w:rPr>
  </w:style>
  <w:style w:type="paragraph" w:styleId="Titre8">
    <w:name w:val="heading 8"/>
    <w:basedOn w:val="Normal"/>
    <w:next w:val="Normal"/>
    <w:link w:val="Titre8Car"/>
    <w:uiPriority w:val="9"/>
    <w:semiHidden/>
    <w:unhideWhenUsed/>
    <w:qFormat/>
    <w:rsid w:val="00166BE1"/>
    <w:pPr>
      <w:spacing w:before="240" w:after="6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tabs>
        <w:tab w:val="left" w:pos="993"/>
      </w:tabs>
      <w:ind w:left="1134" w:hanging="1134"/>
      <w:jc w:val="both"/>
    </w:pPr>
    <w:rPr>
      <w:sz w:val="24"/>
      <w:szCs w:val="24"/>
    </w:rPr>
  </w:style>
  <w:style w:type="paragraph" w:styleId="Textedebulles">
    <w:name w:val="Balloon Text"/>
    <w:basedOn w:val="Normal"/>
    <w:semiHidden/>
    <w:rsid w:val="006770D7"/>
    <w:rPr>
      <w:rFonts w:ascii="Tahoma" w:hAnsi="Tahoma" w:cs="Tahoma"/>
      <w:sz w:val="16"/>
      <w:szCs w:val="16"/>
    </w:rPr>
  </w:style>
  <w:style w:type="table" w:styleId="Grilledutableau">
    <w:name w:val="Table Grid"/>
    <w:basedOn w:val="TableauNormal"/>
    <w:uiPriority w:val="59"/>
    <w:rsid w:val="00C1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uiPriority w:val="9"/>
    <w:semiHidden/>
    <w:rsid w:val="00166BE1"/>
    <w:rPr>
      <w:rFonts w:ascii="Calibri" w:eastAsia="Times New Roman" w:hAnsi="Calibri" w:cs="Times New Roman"/>
      <w:sz w:val="24"/>
      <w:szCs w:val="24"/>
    </w:rPr>
  </w:style>
  <w:style w:type="character" w:customStyle="1" w:styleId="Titre8Car">
    <w:name w:val="Titre 8 Car"/>
    <w:link w:val="Titre8"/>
    <w:uiPriority w:val="9"/>
    <w:semiHidden/>
    <w:rsid w:val="00166BE1"/>
    <w:rPr>
      <w:rFonts w:ascii="Calibri" w:eastAsia="Times New Roman" w:hAnsi="Calibri" w:cs="Times New Roman"/>
      <w:i/>
      <w:iCs/>
      <w:sz w:val="24"/>
      <w:szCs w:val="24"/>
    </w:rPr>
  </w:style>
  <w:style w:type="paragraph" w:styleId="Corpsdetexte">
    <w:name w:val="Body Text"/>
    <w:basedOn w:val="Normal"/>
    <w:link w:val="CorpsdetexteCar"/>
    <w:uiPriority w:val="99"/>
    <w:unhideWhenUsed/>
    <w:rsid w:val="00166BE1"/>
    <w:pPr>
      <w:spacing w:after="120"/>
    </w:pPr>
  </w:style>
  <w:style w:type="character" w:customStyle="1" w:styleId="CorpsdetexteCar">
    <w:name w:val="Corps de texte Car"/>
    <w:basedOn w:val="Policepardfaut"/>
    <w:link w:val="Corpsdetexte"/>
    <w:uiPriority w:val="99"/>
    <w:rsid w:val="00166BE1"/>
  </w:style>
  <w:style w:type="character" w:customStyle="1" w:styleId="Titre4Car">
    <w:name w:val="Titre 4 Car"/>
    <w:link w:val="Titre4"/>
    <w:rsid w:val="00182D01"/>
    <w:rPr>
      <w:sz w:val="24"/>
      <w:szCs w:val="24"/>
    </w:rPr>
  </w:style>
  <w:style w:type="paragraph" w:styleId="En-tte">
    <w:name w:val="header"/>
    <w:basedOn w:val="Normal"/>
    <w:link w:val="En-tteCar"/>
    <w:uiPriority w:val="99"/>
    <w:unhideWhenUsed/>
    <w:rsid w:val="00B20D11"/>
    <w:pPr>
      <w:tabs>
        <w:tab w:val="center" w:pos="4536"/>
        <w:tab w:val="right" w:pos="9072"/>
      </w:tabs>
    </w:pPr>
  </w:style>
  <w:style w:type="character" w:customStyle="1" w:styleId="En-tteCar">
    <w:name w:val="En-tête Car"/>
    <w:basedOn w:val="Policepardfaut"/>
    <w:link w:val="En-tte"/>
    <w:uiPriority w:val="99"/>
    <w:rsid w:val="00B20D11"/>
  </w:style>
  <w:style w:type="paragraph" w:styleId="Pieddepage">
    <w:name w:val="footer"/>
    <w:basedOn w:val="Normal"/>
    <w:link w:val="PieddepageCar"/>
    <w:uiPriority w:val="99"/>
    <w:unhideWhenUsed/>
    <w:rsid w:val="00B20D11"/>
    <w:pPr>
      <w:tabs>
        <w:tab w:val="center" w:pos="4536"/>
        <w:tab w:val="right" w:pos="9072"/>
      </w:tabs>
    </w:pPr>
  </w:style>
  <w:style w:type="character" w:customStyle="1" w:styleId="PieddepageCar">
    <w:name w:val="Pied de page Car"/>
    <w:basedOn w:val="Policepardfaut"/>
    <w:link w:val="Pieddepage"/>
    <w:uiPriority w:val="99"/>
    <w:rsid w:val="00B20D11"/>
  </w:style>
  <w:style w:type="paragraph" w:styleId="Listepuces">
    <w:name w:val="List Bullet"/>
    <w:basedOn w:val="Normal"/>
    <w:uiPriority w:val="99"/>
    <w:unhideWhenUsed/>
    <w:rsid w:val="00363BD4"/>
    <w:pPr>
      <w:numPr>
        <w:numId w:val="5"/>
      </w:numPr>
      <w:contextualSpacing/>
    </w:pPr>
  </w:style>
  <w:style w:type="character" w:customStyle="1" w:styleId="Titre1Car">
    <w:name w:val="Titre 1 Car"/>
    <w:link w:val="Titre1"/>
    <w:rsid w:val="002E0EC8"/>
    <w:rPr>
      <w:b/>
      <w:bCs/>
      <w:sz w:val="28"/>
      <w:szCs w:val="28"/>
      <w:u w:val="single"/>
    </w:rPr>
  </w:style>
  <w:style w:type="paragraph" w:styleId="Retraitcorpsdetexte2">
    <w:name w:val="Body Text Indent 2"/>
    <w:basedOn w:val="Normal"/>
    <w:link w:val="Retraitcorpsdetexte2Car"/>
    <w:uiPriority w:val="99"/>
    <w:semiHidden/>
    <w:unhideWhenUsed/>
    <w:rsid w:val="00E63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631F7"/>
  </w:style>
  <w:style w:type="paragraph" w:styleId="Paragraphedeliste">
    <w:name w:val="List Paragraph"/>
    <w:basedOn w:val="Normal"/>
    <w:uiPriority w:val="34"/>
    <w:qFormat/>
    <w:rsid w:val="00A305C9"/>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538">
      <w:bodyDiv w:val="1"/>
      <w:marLeft w:val="0"/>
      <w:marRight w:val="0"/>
      <w:marTop w:val="0"/>
      <w:marBottom w:val="0"/>
      <w:divBdr>
        <w:top w:val="none" w:sz="0" w:space="0" w:color="auto"/>
        <w:left w:val="none" w:sz="0" w:space="0" w:color="auto"/>
        <w:bottom w:val="none" w:sz="0" w:space="0" w:color="auto"/>
        <w:right w:val="none" w:sz="0" w:space="0" w:color="auto"/>
      </w:divBdr>
    </w:div>
    <w:div w:id="13224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6525-5843-454B-9917-310F743A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403</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26 juin 1996</vt:lpstr>
    </vt:vector>
  </TitlesOfParts>
  <Company>.../...</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juin 1996</dc:title>
  <dc:subject/>
  <dc:creator>MAIRIE</dc:creator>
  <cp:keywords/>
  <cp:lastModifiedBy>Mairie de Hochstatt</cp:lastModifiedBy>
  <cp:revision>4</cp:revision>
  <cp:lastPrinted>2023-07-10T06:40:00Z</cp:lastPrinted>
  <dcterms:created xsi:type="dcterms:W3CDTF">2023-07-10T06:14:00Z</dcterms:created>
  <dcterms:modified xsi:type="dcterms:W3CDTF">2023-07-10T06:40:00Z</dcterms:modified>
</cp:coreProperties>
</file>